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3A61" w14:textId="2E4785FB" w:rsidR="00CF69A9" w:rsidRDefault="00CF69A9" w:rsidP="00637DE9">
      <w:pPr>
        <w:spacing w:line="240" w:lineRule="auto"/>
        <w:rPr>
          <w:color w:val="005687" w:themeColor="text2"/>
          <w:sz w:val="36"/>
          <w:szCs w:val="36"/>
        </w:rPr>
      </w:pPr>
      <w:r w:rsidRPr="004C0CFB">
        <w:rPr>
          <w:color w:val="005687" w:themeColor="text2"/>
          <w:sz w:val="36"/>
          <w:szCs w:val="36"/>
        </w:rPr>
        <w:t>WineWorks Ltd</w:t>
      </w:r>
      <w:r w:rsidR="004C0CFB">
        <w:rPr>
          <w:color w:val="005687" w:themeColor="text2"/>
          <w:sz w:val="36"/>
          <w:szCs w:val="36"/>
        </w:rPr>
        <w:br/>
      </w:r>
      <w:r w:rsidR="00D2557C">
        <w:rPr>
          <w:color w:val="005687" w:themeColor="text2"/>
          <w:sz w:val="36"/>
          <w:szCs w:val="36"/>
        </w:rPr>
        <w:t>Position Description</w:t>
      </w:r>
      <w:r w:rsidR="00992ED9">
        <w:rPr>
          <w:color w:val="005687" w:themeColor="text2"/>
          <w:sz w:val="36"/>
          <w:szCs w:val="36"/>
        </w:rPr>
        <w:t xml:space="preserve"> Inventory Storeperson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2552"/>
        <w:gridCol w:w="1978"/>
        <w:gridCol w:w="4530"/>
      </w:tblGrid>
      <w:tr w:rsidR="00952573" w:rsidRPr="00CA6C77" w14:paraId="7CA76BB2" w14:textId="77777777" w:rsidTr="0095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2875A6BA" w14:textId="2B82B778" w:rsidR="00CA0A34" w:rsidRPr="00526339" w:rsidRDefault="002E4B23" w:rsidP="00952573">
            <w:pPr>
              <w:spacing w:before="0" w:after="0" w:afterAutospacing="0" w:line="240" w:lineRule="auto"/>
              <w:rPr>
                <w:rFonts w:ascii="Roboto Light" w:hAnsi="Roboto Light"/>
                <w:color w:val="FFFFFF" w:themeColor="background1"/>
                <w:sz w:val="18"/>
                <w:szCs w:val="18"/>
              </w:rPr>
            </w:pPr>
            <w:r w:rsidRPr="00526339">
              <w:rPr>
                <w:rFonts w:ascii="Roboto Light" w:hAnsi="Roboto Light"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4489FC78" w14:textId="2AC0BDE7" w:rsidR="00CA0A34" w:rsidRPr="00526339" w:rsidRDefault="00992ED9" w:rsidP="00952573">
            <w:pPr>
              <w:spacing w:before="0" w:after="0" w:afterAutospacing="0" w:line="240" w:lineRule="auto"/>
              <w:rPr>
                <w:rFonts w:ascii="Roboto Light" w:hAnsi="Roboto Light"/>
                <w:color w:val="FFFFFF" w:themeColor="background1"/>
                <w:sz w:val="18"/>
                <w:szCs w:val="18"/>
              </w:rPr>
            </w:pPr>
            <w:r>
              <w:rPr>
                <w:rFonts w:ascii="Roboto Light" w:hAnsi="Roboto Light"/>
                <w:color w:val="FFFFFF" w:themeColor="background1"/>
                <w:sz w:val="18"/>
                <w:szCs w:val="18"/>
              </w:rPr>
              <w:t>Hawkes Bay</w:t>
            </w:r>
          </w:p>
        </w:tc>
      </w:tr>
      <w:tr w:rsidR="00CA0A34" w:rsidRPr="00CA6C77" w14:paraId="4FE7A66B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3DDB7F47" w14:textId="2E63227E" w:rsidR="00CA0A34" w:rsidRPr="00CA6C77" w:rsidRDefault="002E4B23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Department: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28AEAB20" w14:textId="7F3511D8" w:rsidR="00CA0A34" w:rsidRPr="00CA6C77" w:rsidRDefault="00BA0B10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Warehouse</w:t>
            </w:r>
          </w:p>
        </w:tc>
      </w:tr>
      <w:tr w:rsidR="00CA0A34" w:rsidRPr="00CA6C77" w14:paraId="4EBC689D" w14:textId="77777777" w:rsidTr="00D7626D">
        <w:tc>
          <w:tcPr>
            <w:tcW w:w="2552" w:type="dxa"/>
          </w:tcPr>
          <w:p w14:paraId="04E82EC4" w14:textId="6705E991" w:rsidR="00CA0A34" w:rsidRPr="00CA6C77" w:rsidRDefault="00E36B7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Reports to:</w:t>
            </w:r>
          </w:p>
        </w:tc>
        <w:tc>
          <w:tcPr>
            <w:tcW w:w="6508" w:type="dxa"/>
            <w:gridSpan w:val="2"/>
          </w:tcPr>
          <w:p w14:paraId="5A56CB26" w14:textId="42BB88A2" w:rsidR="00CA0A34" w:rsidRPr="00CA6C77" w:rsidRDefault="00BA0B10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Warehouse Admin Team Leader</w:t>
            </w:r>
          </w:p>
        </w:tc>
      </w:tr>
      <w:tr w:rsidR="00CA0A34" w:rsidRPr="00CA6C77" w14:paraId="6367E9ED" w14:textId="77777777" w:rsidTr="00952573">
        <w:tc>
          <w:tcPr>
            <w:tcW w:w="2552" w:type="dxa"/>
            <w:tcBorders>
              <w:bottom w:val="single" w:sz="4" w:space="0" w:color="7BA7BC" w:themeColor="background2"/>
            </w:tcBorders>
          </w:tcPr>
          <w:p w14:paraId="2D0639E2" w14:textId="11D913A4" w:rsidR="00CA0A34" w:rsidRPr="00CA6C77" w:rsidRDefault="00E36B7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Date of Issue:</w:t>
            </w:r>
          </w:p>
        </w:tc>
        <w:tc>
          <w:tcPr>
            <w:tcW w:w="6508" w:type="dxa"/>
            <w:gridSpan w:val="2"/>
            <w:tcBorders>
              <w:bottom w:val="single" w:sz="4" w:space="0" w:color="7BA7BC" w:themeColor="background2"/>
            </w:tcBorders>
          </w:tcPr>
          <w:p w14:paraId="62E76DB0" w14:textId="206B9F4F" w:rsidR="00CA0A34" w:rsidRPr="00CA6C77" w:rsidRDefault="00BA0B10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March 2024</w:t>
            </w:r>
          </w:p>
        </w:tc>
      </w:tr>
      <w:tr w:rsidR="00952573" w:rsidRPr="00CA6C77" w14:paraId="205D2032" w14:textId="77777777" w:rsidTr="00952573">
        <w:tc>
          <w:tcPr>
            <w:tcW w:w="4530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7724C4EE" w14:textId="6EC19550" w:rsidR="00E54EF2" w:rsidRPr="00CA6C77" w:rsidRDefault="00984F36" w:rsidP="00637DE9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6C77">
              <w:rPr>
                <w:b/>
                <w:bCs/>
                <w:color w:val="FFFFFF" w:themeColor="background1"/>
                <w:sz w:val="18"/>
                <w:szCs w:val="18"/>
              </w:rPr>
              <w:t>Working Relationships</w:t>
            </w:r>
          </w:p>
        </w:tc>
        <w:tc>
          <w:tcPr>
            <w:tcW w:w="4530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58A3D632" w14:textId="77777777" w:rsidR="00E54EF2" w:rsidRPr="00CA6C77" w:rsidRDefault="00E54EF2" w:rsidP="00637DE9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80B43" w:rsidRPr="00CA6C77" w14:paraId="50CCEF31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5CFBD975" w14:textId="637B6248" w:rsidR="00984F36" w:rsidRPr="00CA6C77" w:rsidRDefault="00D7626D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Internal: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44D23F23" w14:textId="5AA6859F" w:rsidR="00984F36" w:rsidRPr="00CA6C77" w:rsidRDefault="00A82F5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Warehouse &amp; Distribution Team</w:t>
            </w:r>
          </w:p>
        </w:tc>
      </w:tr>
      <w:tr w:rsidR="00C80B43" w:rsidRPr="00CA6C77" w14:paraId="3109B0BE" w14:textId="77777777" w:rsidTr="00952573">
        <w:tc>
          <w:tcPr>
            <w:tcW w:w="2552" w:type="dxa"/>
            <w:tcBorders>
              <w:bottom w:val="single" w:sz="4" w:space="0" w:color="7BA7BC" w:themeColor="background2"/>
            </w:tcBorders>
          </w:tcPr>
          <w:p w14:paraId="2A902A4A" w14:textId="538ADCCF" w:rsidR="00D7626D" w:rsidRPr="00CA6C77" w:rsidRDefault="00425A8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External:</w:t>
            </w:r>
          </w:p>
        </w:tc>
        <w:tc>
          <w:tcPr>
            <w:tcW w:w="6508" w:type="dxa"/>
            <w:gridSpan w:val="2"/>
            <w:tcBorders>
              <w:bottom w:val="single" w:sz="4" w:space="0" w:color="7BA7BC" w:themeColor="background2"/>
            </w:tcBorders>
          </w:tcPr>
          <w:p w14:paraId="77B3351E" w14:textId="7D210A1D" w:rsidR="00D7626D" w:rsidRPr="00CA6C77" w:rsidRDefault="00A82F5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Clients</w:t>
            </w:r>
            <w:r w:rsidR="00B11D08">
              <w:rPr>
                <w:color w:val="005687" w:themeColor="text2"/>
                <w:sz w:val="18"/>
                <w:szCs w:val="18"/>
              </w:rPr>
              <w:t xml:space="preserve"> &amp; Suppliers</w:t>
            </w:r>
          </w:p>
        </w:tc>
      </w:tr>
      <w:tr w:rsidR="00952573" w:rsidRPr="00CA6C77" w14:paraId="788019DE" w14:textId="77777777" w:rsidTr="00952573">
        <w:tc>
          <w:tcPr>
            <w:tcW w:w="4530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195A8A6C" w14:textId="7AB46CAA" w:rsidR="00425A8F" w:rsidRPr="00CA6C77" w:rsidRDefault="00425A8F" w:rsidP="005F7225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6C77">
              <w:rPr>
                <w:b/>
                <w:bCs/>
                <w:color w:val="FFFFFF" w:themeColor="background1"/>
                <w:sz w:val="18"/>
                <w:szCs w:val="18"/>
              </w:rPr>
              <w:t>Authority</w:t>
            </w:r>
          </w:p>
        </w:tc>
        <w:tc>
          <w:tcPr>
            <w:tcW w:w="4530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417D21A2" w14:textId="77777777" w:rsidR="00425A8F" w:rsidRPr="00CA6C77" w:rsidRDefault="00425A8F" w:rsidP="005F7225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25A8F" w:rsidRPr="00CA6C77" w14:paraId="6491FD96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656D4791" w14:textId="183E0A22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Spending: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2C5F7180" w14:textId="1D0F9407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 xml:space="preserve">$ </w:t>
            </w:r>
            <w:r w:rsidR="00B11D08">
              <w:rPr>
                <w:color w:val="005687" w:themeColor="text2"/>
                <w:sz w:val="18"/>
                <w:szCs w:val="18"/>
              </w:rPr>
              <w:t>0</w:t>
            </w:r>
          </w:p>
        </w:tc>
      </w:tr>
      <w:tr w:rsidR="00425A8F" w:rsidRPr="00CA6C77" w14:paraId="02E94E07" w14:textId="77777777" w:rsidTr="005F7225">
        <w:tc>
          <w:tcPr>
            <w:tcW w:w="2552" w:type="dxa"/>
          </w:tcPr>
          <w:p w14:paraId="4FBA4546" w14:textId="1B1358AF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Staffing:</w:t>
            </w:r>
          </w:p>
        </w:tc>
        <w:tc>
          <w:tcPr>
            <w:tcW w:w="6508" w:type="dxa"/>
            <w:gridSpan w:val="2"/>
          </w:tcPr>
          <w:p w14:paraId="380069D8" w14:textId="57ADA23E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No</w:t>
            </w:r>
            <w:r w:rsidR="00B11D08">
              <w:rPr>
                <w:color w:val="005687" w:themeColor="text2"/>
                <w:sz w:val="18"/>
                <w:szCs w:val="18"/>
              </w:rPr>
              <w:t xml:space="preserve"> direct reports</w:t>
            </w:r>
          </w:p>
        </w:tc>
      </w:tr>
    </w:tbl>
    <w:p w14:paraId="1A8C3861" w14:textId="77777777" w:rsidR="00281657" w:rsidRPr="006A6748" w:rsidRDefault="00281657" w:rsidP="00281657">
      <w:pPr>
        <w:spacing w:line="276" w:lineRule="auto"/>
        <w:jc w:val="both"/>
        <w:rPr>
          <w:rFonts w:cstheme="minorHAnsi"/>
          <w:bCs/>
          <w:color w:val="005387"/>
          <w:sz w:val="28"/>
          <w:szCs w:val="28"/>
        </w:rPr>
      </w:pPr>
      <w:r w:rsidRPr="006A6748">
        <w:rPr>
          <w:rFonts w:cstheme="minorHAnsi"/>
          <w:bCs/>
          <w:color w:val="005387"/>
          <w:sz w:val="28"/>
          <w:szCs w:val="28"/>
        </w:rPr>
        <w:t>Our Culture</w:t>
      </w:r>
    </w:p>
    <w:p w14:paraId="1D0061AD" w14:textId="66FC3061" w:rsidR="003F22A1" w:rsidRPr="00CA6C77" w:rsidRDefault="00281657" w:rsidP="00CA6C77">
      <w:pPr>
        <w:spacing w:line="276" w:lineRule="auto"/>
        <w:jc w:val="both"/>
        <w:rPr>
          <w:rFonts w:cstheme="minorHAnsi"/>
          <w:sz w:val="18"/>
          <w:szCs w:val="18"/>
        </w:rPr>
      </w:pPr>
      <w:r w:rsidRPr="00CA6C77">
        <w:rPr>
          <w:rFonts w:cstheme="minorHAnsi"/>
          <w:sz w:val="18"/>
          <w:szCs w:val="18"/>
        </w:rPr>
        <w:t>We aspire to a culture where the following values shape our behaviour: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954"/>
      </w:tblGrid>
      <w:tr w:rsidR="00D459A6" w:rsidRPr="00CA6C77" w14:paraId="56D21499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703DDA2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6F7256F" wp14:editId="0619F186">
                  <wp:extent cx="570016" cy="570016"/>
                  <wp:effectExtent l="0" t="0" r="1905" b="1905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6" cy="57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0FE81DF6" w14:textId="77777777" w:rsidR="00D459A6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 xml:space="preserve">Our clients are our life blood. We know that they are why we are here. We work in a flexible and responsive manner to support their operations and meet their individual needs. </w:t>
            </w:r>
          </w:p>
        </w:tc>
      </w:tr>
      <w:tr w:rsidR="00D459A6" w:rsidRPr="00CA6C77" w14:paraId="32A28EA0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546D0E31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419932E2" wp14:editId="107438AA">
                  <wp:extent cx="568800" cy="56880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76C65B1E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do what we say and we’re reliable. We take complete ownership of the process and the tasks that are asked of us. We are committed to go about our job in a straight up way.</w:t>
            </w:r>
          </w:p>
        </w:tc>
      </w:tr>
      <w:tr w:rsidR="00D459A6" w:rsidRPr="00CA6C77" w14:paraId="1D6F5750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21466C5D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2D0945F" wp14:editId="1D4F90D7">
                  <wp:extent cx="568800" cy="568800"/>
                  <wp:effectExtent l="0" t="0" r="3175" b="3175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25B7F644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Passion and pride run deep throughout our organisation. We care for the growth of our colleagues and clients, the safety of our workmates and the environment in which we live.</w:t>
            </w:r>
          </w:p>
        </w:tc>
      </w:tr>
      <w:tr w:rsidR="00D459A6" w:rsidRPr="00CA6C77" w14:paraId="2B07CFAE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53754BE9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6D63088" wp14:editId="4210BB35">
                  <wp:extent cx="568800" cy="568800"/>
                  <wp:effectExtent l="0" t="0" r="3175" b="3175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55EE1E28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We’re one big team who embrace difference and respect each other regardless of job title. We emphasise the value that comes from working together with one focus.</w:t>
            </w:r>
          </w:p>
        </w:tc>
      </w:tr>
      <w:tr w:rsidR="00D459A6" w:rsidRPr="00CA6C77" w14:paraId="10378A4C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65B7164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16EAA604" wp14:editId="42EF9F0D">
                  <wp:extent cx="568800" cy="568800"/>
                  <wp:effectExtent l="0" t="0" r="3175" b="3175"/>
                  <wp:docPr id="10" name="Picture 10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3BDFB535" w14:textId="77777777" w:rsidR="00D459A6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get things right first time and take no shortcuts. Delivering quality, safe product consistently is our goal. We value expertise and work hard to maintain our high standards.</w:t>
            </w:r>
          </w:p>
        </w:tc>
      </w:tr>
      <w:tr w:rsidR="00D459A6" w:rsidRPr="00CA6C77" w14:paraId="55563334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3DC1497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B58704" wp14:editId="3809A7BA">
                  <wp:extent cx="568800" cy="568800"/>
                  <wp:effectExtent l="0" t="0" r="3175" b="3175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3B2D5658" w14:textId="47A37FDD" w:rsidR="009E2D9D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love to find solutions and believe there’s always a better way to do things. It is this spirit that built the business and will take it to the future.</w:t>
            </w:r>
          </w:p>
        </w:tc>
      </w:tr>
    </w:tbl>
    <w:p w14:paraId="7B08065E" w14:textId="77777777" w:rsidR="0011037D" w:rsidRDefault="0011037D" w:rsidP="009E2D9D">
      <w:pPr>
        <w:rPr>
          <w:noProof/>
          <w:color w:val="005687" w:themeColor="text2"/>
          <w:sz w:val="28"/>
          <w:szCs w:val="28"/>
        </w:rPr>
      </w:pPr>
    </w:p>
    <w:p w14:paraId="666D18B9" w14:textId="26C31061" w:rsidR="009E2D9D" w:rsidRPr="006A6748" w:rsidRDefault="00D36B99" w:rsidP="009E2D9D">
      <w:pPr>
        <w:rPr>
          <w:color w:val="005687" w:themeColor="text2"/>
          <w:sz w:val="28"/>
          <w:szCs w:val="28"/>
        </w:rPr>
      </w:pPr>
      <w:r w:rsidRPr="006A6748">
        <w:rPr>
          <w:noProof/>
          <w:color w:val="005687" w:themeColor="text2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7E19F8E" wp14:editId="2163F0B8">
            <wp:simplePos x="0" y="0"/>
            <wp:positionH relativeFrom="margin">
              <wp:posOffset>281167</wp:posOffset>
            </wp:positionH>
            <wp:positionV relativeFrom="paragraph">
              <wp:posOffset>304</wp:posOffset>
            </wp:positionV>
            <wp:extent cx="5215890" cy="2371090"/>
            <wp:effectExtent l="0" t="0" r="0" b="10160"/>
            <wp:wrapTight wrapText="bothSides">
              <wp:wrapPolygon edited="0">
                <wp:start x="8678" y="0"/>
                <wp:lineTo x="8678" y="2777"/>
                <wp:lineTo x="5128" y="4339"/>
                <wp:lineTo x="3866" y="5033"/>
                <wp:lineTo x="2130" y="5727"/>
                <wp:lineTo x="1972" y="5900"/>
                <wp:lineTo x="1972" y="10065"/>
                <wp:lineTo x="5759" y="11107"/>
                <wp:lineTo x="11439" y="11107"/>
                <wp:lineTo x="11439" y="19437"/>
                <wp:lineTo x="11912" y="21519"/>
                <wp:lineTo x="11991" y="21519"/>
                <wp:lineTo x="16015" y="21519"/>
                <wp:lineTo x="16172" y="17701"/>
                <wp:lineTo x="15541" y="17181"/>
                <wp:lineTo x="14673" y="16660"/>
                <wp:lineTo x="16093" y="15792"/>
                <wp:lineTo x="16409" y="11107"/>
                <wp:lineTo x="19644" y="9892"/>
                <wp:lineTo x="19722" y="6074"/>
                <wp:lineTo x="19407" y="5727"/>
                <wp:lineTo x="12701" y="2777"/>
                <wp:lineTo x="12701" y="0"/>
                <wp:lineTo x="8678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D9D" w:rsidRPr="006A6748">
        <w:rPr>
          <w:color w:val="005687" w:themeColor="text2"/>
          <w:sz w:val="28"/>
          <w:szCs w:val="28"/>
        </w:rPr>
        <w:t>Organisation Context</w:t>
      </w:r>
      <w:r w:rsidR="00752CFA">
        <w:rPr>
          <w:color w:val="005687" w:themeColor="text2"/>
          <w:sz w:val="28"/>
          <w:szCs w:val="28"/>
        </w:rPr>
        <w:t xml:space="preserve"> </w:t>
      </w:r>
    </w:p>
    <w:p w14:paraId="2F61FE20" w14:textId="6DF33848" w:rsidR="00023CB2" w:rsidRDefault="00023CB2" w:rsidP="009E2D9D">
      <w:pPr>
        <w:rPr>
          <w:color w:val="005687" w:themeColor="text2"/>
          <w:szCs w:val="20"/>
        </w:rPr>
      </w:pPr>
    </w:p>
    <w:p w14:paraId="0C8B919A" w14:textId="615D819B" w:rsidR="00B6018C" w:rsidRDefault="00B6018C" w:rsidP="009E2D9D">
      <w:pPr>
        <w:rPr>
          <w:color w:val="005687" w:themeColor="text2"/>
          <w:szCs w:val="20"/>
        </w:rPr>
      </w:pPr>
    </w:p>
    <w:p w14:paraId="5B420E25" w14:textId="10257E6E" w:rsidR="00B6018C" w:rsidRDefault="00B6018C" w:rsidP="009E2D9D">
      <w:pPr>
        <w:rPr>
          <w:color w:val="005687" w:themeColor="text2"/>
          <w:szCs w:val="20"/>
        </w:rPr>
      </w:pPr>
    </w:p>
    <w:p w14:paraId="09700566" w14:textId="298BDFD1" w:rsidR="00B6018C" w:rsidRDefault="00B6018C" w:rsidP="009E2D9D">
      <w:pPr>
        <w:rPr>
          <w:color w:val="005687" w:themeColor="text2"/>
          <w:szCs w:val="20"/>
        </w:rPr>
      </w:pPr>
    </w:p>
    <w:p w14:paraId="485027D7" w14:textId="77777777" w:rsidR="00D36B99" w:rsidRDefault="00D36B99" w:rsidP="009E2D9D">
      <w:pPr>
        <w:rPr>
          <w:color w:val="005687" w:themeColor="text2"/>
          <w:sz w:val="28"/>
          <w:szCs w:val="28"/>
        </w:rPr>
      </w:pPr>
    </w:p>
    <w:p w14:paraId="38261DB5" w14:textId="77777777" w:rsidR="00D36B99" w:rsidRDefault="00D36B99" w:rsidP="009E2D9D">
      <w:pPr>
        <w:rPr>
          <w:color w:val="005687" w:themeColor="text2"/>
          <w:sz w:val="28"/>
          <w:szCs w:val="28"/>
        </w:rPr>
      </w:pPr>
    </w:p>
    <w:p w14:paraId="1A673AB1" w14:textId="4367D62F" w:rsidR="00161886" w:rsidRPr="00161886" w:rsidRDefault="00BB46E1" w:rsidP="00161886">
      <w:pPr>
        <w:spacing w:line="240" w:lineRule="auto"/>
        <w:outlineLvl w:val="0"/>
        <w:rPr>
          <w:rFonts w:cs="Arial"/>
          <w:sz w:val="18"/>
          <w:szCs w:val="18"/>
        </w:rPr>
      </w:pPr>
      <w:r w:rsidRPr="006A6748">
        <w:rPr>
          <w:color w:val="005687" w:themeColor="text2"/>
          <w:sz w:val="28"/>
          <w:szCs w:val="28"/>
        </w:rPr>
        <w:t>Role Purpose</w:t>
      </w:r>
      <w:r w:rsidRPr="006A6748">
        <w:rPr>
          <w:color w:val="005687" w:themeColor="text2"/>
          <w:sz w:val="28"/>
          <w:szCs w:val="28"/>
        </w:rPr>
        <w:br/>
      </w:r>
      <w:r w:rsidR="00161886" w:rsidRPr="00161886">
        <w:rPr>
          <w:rFonts w:cstheme="minorHAnsi"/>
          <w:bCs/>
          <w:sz w:val="18"/>
          <w:szCs w:val="18"/>
        </w:rPr>
        <w:t>To be responsible for maintaining control of the inventory system and ensuring inventory control procedures are followed at the Hastings site</w:t>
      </w:r>
      <w:r w:rsidR="00161886" w:rsidRPr="00161886">
        <w:rPr>
          <w:rFonts w:cs="Arial"/>
          <w:sz w:val="18"/>
          <w:szCs w:val="18"/>
        </w:rPr>
        <w:t xml:space="preserve">. Maintain Wineworks owned items to an agreed level.  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97075E" w:rsidRPr="00523139" w14:paraId="0C54DCFD" w14:textId="77777777" w:rsidTr="00A8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5764F391" w14:textId="1DCC796B" w:rsidR="0097075E" w:rsidRPr="00523139" w:rsidRDefault="006A769F" w:rsidP="009E2D9D">
            <w:pPr>
              <w:rPr>
                <w:rFonts w:ascii="Roboto Light" w:hAnsi="Roboto Light"/>
                <w:color w:val="000000" w:themeColor="text1"/>
                <w:sz w:val="18"/>
                <w:szCs w:val="18"/>
              </w:rPr>
            </w:pPr>
            <w:r w:rsidRPr="00523139">
              <w:rPr>
                <w:rFonts w:ascii="Roboto Light" w:hAnsi="Roboto Light"/>
                <w:color w:val="000000" w:themeColor="text1"/>
                <w:sz w:val="18"/>
                <w:szCs w:val="18"/>
              </w:rPr>
              <w:t>KEY TASK</w:t>
            </w:r>
          </w:p>
        </w:tc>
        <w:tc>
          <w:tcPr>
            <w:tcW w:w="7217" w:type="dxa"/>
          </w:tcPr>
          <w:p w14:paraId="56E0E242" w14:textId="0C212AF8" w:rsidR="0097075E" w:rsidRPr="00523139" w:rsidRDefault="006A769F" w:rsidP="009E2D9D">
            <w:pPr>
              <w:rPr>
                <w:rFonts w:ascii="Roboto Light" w:hAnsi="Roboto Light"/>
                <w:color w:val="000000" w:themeColor="text1"/>
                <w:sz w:val="18"/>
                <w:szCs w:val="18"/>
              </w:rPr>
            </w:pPr>
            <w:r w:rsidRPr="00523139">
              <w:rPr>
                <w:rFonts w:ascii="Roboto Light" w:hAnsi="Roboto Light"/>
                <w:color w:val="000000" w:themeColor="text1"/>
                <w:sz w:val="18"/>
                <w:szCs w:val="18"/>
              </w:rPr>
              <w:t>EXPECTATIONS</w:t>
            </w:r>
          </w:p>
        </w:tc>
      </w:tr>
      <w:tr w:rsidR="0097075E" w:rsidRPr="00523139" w14:paraId="6D4558AC" w14:textId="77777777" w:rsidTr="00A87817">
        <w:tc>
          <w:tcPr>
            <w:tcW w:w="1843" w:type="dxa"/>
          </w:tcPr>
          <w:p w14:paraId="2EAE95AD" w14:textId="1C1865DC" w:rsidR="0097075E" w:rsidRPr="00523139" w:rsidRDefault="00AF2141" w:rsidP="009E2D9D">
            <w:pPr>
              <w:rPr>
                <w:color w:val="000000" w:themeColor="text1"/>
                <w:sz w:val="18"/>
                <w:szCs w:val="18"/>
              </w:rPr>
            </w:pPr>
            <w:r w:rsidRPr="00523139">
              <w:rPr>
                <w:b/>
                <w:bCs/>
                <w:color w:val="7BA7BC" w:themeColor="background2"/>
                <w:sz w:val="18"/>
                <w:szCs w:val="18"/>
              </w:rPr>
              <w:t>Follows our Culture</w:t>
            </w:r>
          </w:p>
        </w:tc>
        <w:tc>
          <w:tcPr>
            <w:tcW w:w="7217" w:type="dxa"/>
          </w:tcPr>
          <w:p w14:paraId="00F53952" w14:textId="77777777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Champions our culture, promotes &amp; role models the values and behaviours at every opportunity.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5AA4AD2B" w14:textId="65330528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Ensures that their work is undertaken ethically, safely, sustainably and with a quality focus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7A94352B" w14:textId="2DA4600A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 xml:space="preserve">Actively engages in development opportunities to support </w:t>
            </w:r>
            <w:r w:rsidR="00CE555E" w:rsidRPr="00523139">
              <w:rPr>
                <w:rStyle w:val="normaltextrun"/>
                <w:sz w:val="18"/>
                <w:szCs w:val="18"/>
              </w:rPr>
              <w:t>this.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22C8A32A" w14:textId="5D7B7B38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 xml:space="preserve">Engages in health, safety, sustainability &amp; quality initiatives and seeks continuous </w:t>
            </w:r>
            <w:r w:rsidR="00CE555E" w:rsidRPr="00523139">
              <w:rPr>
                <w:rStyle w:val="normaltextrun"/>
                <w:sz w:val="18"/>
                <w:szCs w:val="18"/>
              </w:rPr>
              <w:t>improvement.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06285582" w14:textId="7159CC5C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 xml:space="preserve">Is compliant with relevant legislation and certifications, such as BRCGS, </w:t>
            </w:r>
            <w:proofErr w:type="gramStart"/>
            <w:r w:rsidRPr="00523139">
              <w:rPr>
                <w:rStyle w:val="normaltextrun"/>
                <w:sz w:val="18"/>
                <w:szCs w:val="18"/>
              </w:rPr>
              <w:t>so as to</w:t>
            </w:r>
            <w:proofErr w:type="gramEnd"/>
            <w:r w:rsidRPr="00523139">
              <w:rPr>
                <w:rStyle w:val="normaltextrun"/>
                <w:sz w:val="18"/>
                <w:szCs w:val="18"/>
              </w:rPr>
              <w:t xml:space="preserve"> meet legal and client requirements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7AB0D76D" w14:textId="129FC88B" w:rsidR="0097075E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Assists in projects to reduce our impact on the environment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  <w:r w:rsidRPr="00523139">
              <w:rPr>
                <w:rStyle w:val="normaltextrun"/>
                <w:sz w:val="18"/>
                <w:szCs w:val="18"/>
              </w:rPr>
              <w:t>Is familiar with all relevant policies and procedures that support our Culture and compliance, understanding their roles and responsibilities that are described by these documents</w:t>
            </w:r>
          </w:p>
        </w:tc>
      </w:tr>
      <w:tr w:rsidR="002429B8" w:rsidRPr="00523139" w14:paraId="2A9CB09A" w14:textId="77777777" w:rsidTr="002429B8">
        <w:trPr>
          <w:trHeight w:val="540"/>
        </w:trPr>
        <w:tc>
          <w:tcPr>
            <w:tcW w:w="1843" w:type="dxa"/>
          </w:tcPr>
          <w:p w14:paraId="7426D944" w14:textId="5F1CB909" w:rsidR="002429B8" w:rsidRPr="00523139" w:rsidRDefault="00363A8E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Training / Records</w:t>
            </w:r>
          </w:p>
        </w:tc>
        <w:tc>
          <w:tcPr>
            <w:tcW w:w="7217" w:type="dxa"/>
          </w:tcPr>
          <w:p w14:paraId="116A005D" w14:textId="542CA259" w:rsidR="002429B8" w:rsidRPr="00A4202B" w:rsidRDefault="00A4202B" w:rsidP="00A4202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202B">
              <w:rPr>
                <w:sz w:val="18"/>
                <w:szCs w:val="18"/>
              </w:rPr>
              <w:t xml:space="preserve">Maintain systems, department </w:t>
            </w:r>
            <w:proofErr w:type="gramStart"/>
            <w:r w:rsidRPr="00A4202B">
              <w:rPr>
                <w:sz w:val="18"/>
                <w:szCs w:val="18"/>
              </w:rPr>
              <w:t>SOP’s</w:t>
            </w:r>
            <w:proofErr w:type="gramEnd"/>
            <w:r w:rsidRPr="00A4202B">
              <w:rPr>
                <w:sz w:val="18"/>
                <w:szCs w:val="18"/>
              </w:rPr>
              <w:t xml:space="preserve"> as required, ensuring all tasks associated with Inventory are documented.</w:t>
            </w:r>
          </w:p>
        </w:tc>
      </w:tr>
      <w:tr w:rsidR="00CE2817" w:rsidRPr="00523139" w14:paraId="44FED79A" w14:textId="77777777" w:rsidTr="005F7225">
        <w:trPr>
          <w:trHeight w:val="540"/>
        </w:trPr>
        <w:tc>
          <w:tcPr>
            <w:tcW w:w="1843" w:type="dxa"/>
          </w:tcPr>
          <w:p w14:paraId="2E6157D3" w14:textId="52B25987" w:rsidR="00CE2817" w:rsidRPr="00523139" w:rsidRDefault="002E544B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Variance Investigation</w:t>
            </w:r>
          </w:p>
        </w:tc>
        <w:tc>
          <w:tcPr>
            <w:tcW w:w="7217" w:type="dxa"/>
          </w:tcPr>
          <w:p w14:paraId="08346054" w14:textId="324F21FA" w:rsidR="002E544B" w:rsidRPr="002E544B" w:rsidRDefault="002E544B" w:rsidP="002E5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E544B">
              <w:rPr>
                <w:rFonts w:cstheme="minorHAnsi"/>
                <w:color w:val="000000"/>
                <w:sz w:val="18"/>
                <w:szCs w:val="18"/>
              </w:rPr>
              <w:t>Maintain responsibility for inventory variances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5C6024E5" w14:textId="20D748F1" w:rsidR="002E544B" w:rsidRPr="002E544B" w:rsidRDefault="002E544B" w:rsidP="002E5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E544B">
              <w:rPr>
                <w:rFonts w:cstheme="minorHAnsi"/>
                <w:color w:val="000000"/>
                <w:sz w:val="18"/>
                <w:szCs w:val="18"/>
              </w:rPr>
              <w:t>Ensure a thorough investigation is conducted for any significant inventory variances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6F744FBD" w14:textId="0C018B71" w:rsidR="002E544B" w:rsidRPr="002E544B" w:rsidRDefault="002E544B" w:rsidP="002E5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E544B">
              <w:rPr>
                <w:rFonts w:cstheme="minorHAnsi"/>
                <w:color w:val="000000"/>
                <w:sz w:val="18"/>
                <w:szCs w:val="18"/>
              </w:rPr>
              <w:t>Provide effective feedback to WineWorks clients regarding inventory variances in a timely manner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5C23EABD" w14:textId="55CF47C7" w:rsidR="002E544B" w:rsidRPr="002E544B" w:rsidRDefault="002E544B" w:rsidP="002E5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E544B">
              <w:rPr>
                <w:rFonts w:cstheme="minorHAnsi"/>
                <w:color w:val="000000"/>
                <w:sz w:val="18"/>
                <w:szCs w:val="18"/>
              </w:rPr>
              <w:t>Maintain good communication with the wider WineWorks team regarding inventory variances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68F12FD9" w14:textId="698A1889" w:rsidR="002E544B" w:rsidRPr="002E544B" w:rsidRDefault="002E544B" w:rsidP="002E5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E544B">
              <w:rPr>
                <w:rFonts w:cstheme="minorHAnsi"/>
                <w:color w:val="000000"/>
                <w:sz w:val="18"/>
                <w:szCs w:val="18"/>
              </w:rPr>
              <w:t>Investigate any reported short supply variances</w:t>
            </w:r>
            <w:r w:rsidR="00D76AA9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07C573D9" w14:textId="43EEB1EF" w:rsidR="002E544B" w:rsidRPr="002E544B" w:rsidRDefault="002E544B" w:rsidP="002E5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E544B">
              <w:rPr>
                <w:rFonts w:cstheme="minorHAnsi"/>
                <w:color w:val="000000"/>
                <w:sz w:val="18"/>
                <w:szCs w:val="18"/>
              </w:rPr>
              <w:t>Maintain records of any investigations conducted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3CFA0168" w14:textId="372D096C" w:rsidR="002E544B" w:rsidRPr="002E544B" w:rsidRDefault="002E544B" w:rsidP="002E544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E544B">
              <w:rPr>
                <w:rFonts w:cstheme="minorHAnsi"/>
                <w:color w:val="000000"/>
                <w:sz w:val="18"/>
                <w:szCs w:val="18"/>
              </w:rPr>
              <w:t>Ensure the inventory control database is maintained to reflect corrected variance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67731523" w14:textId="1EA056F3" w:rsidR="00CE2817" w:rsidRPr="00523139" w:rsidRDefault="00CE2817" w:rsidP="002E544B">
            <w:pPr>
              <w:pStyle w:val="ListParagraph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E2817" w:rsidRPr="00523139" w14:paraId="72B16CD4" w14:textId="77777777" w:rsidTr="005F7225">
        <w:trPr>
          <w:trHeight w:val="540"/>
        </w:trPr>
        <w:tc>
          <w:tcPr>
            <w:tcW w:w="1843" w:type="dxa"/>
          </w:tcPr>
          <w:p w14:paraId="7FA1FA65" w14:textId="058F9052" w:rsidR="00CE2817" w:rsidRPr="00523139" w:rsidRDefault="00D76AA9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Cycle Counting</w:t>
            </w:r>
          </w:p>
        </w:tc>
        <w:tc>
          <w:tcPr>
            <w:tcW w:w="7217" w:type="dxa"/>
          </w:tcPr>
          <w:p w14:paraId="6CB2F587" w14:textId="29ABC3D6" w:rsidR="00D76AA9" w:rsidRPr="00D76AA9" w:rsidRDefault="00D76AA9" w:rsidP="00D76A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76AA9">
              <w:rPr>
                <w:sz w:val="18"/>
                <w:szCs w:val="18"/>
              </w:rPr>
              <w:t>Conduct both WineWorks and Client cycle counts as required.</w:t>
            </w:r>
          </w:p>
          <w:p w14:paraId="28822578" w14:textId="71DC40B8" w:rsidR="00D76AA9" w:rsidRPr="00D76AA9" w:rsidRDefault="00D76AA9" w:rsidP="00D76A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76AA9">
              <w:rPr>
                <w:sz w:val="18"/>
                <w:szCs w:val="18"/>
              </w:rPr>
              <w:t>Investigate inventory inquiries as required and report in a timely manner.</w:t>
            </w:r>
          </w:p>
          <w:p w14:paraId="040FF187" w14:textId="7A7EC75B" w:rsidR="00CE2817" w:rsidRPr="00523139" w:rsidRDefault="00CE2817" w:rsidP="00D76AA9">
            <w:pPr>
              <w:pStyle w:val="ListParagraph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E2817" w:rsidRPr="00523139" w14:paraId="405BE532" w14:textId="77777777" w:rsidTr="005F7225">
        <w:trPr>
          <w:trHeight w:val="540"/>
        </w:trPr>
        <w:tc>
          <w:tcPr>
            <w:tcW w:w="1843" w:type="dxa"/>
          </w:tcPr>
          <w:p w14:paraId="1BA90857" w14:textId="77777777" w:rsidR="00CE2817" w:rsidRPr="00523139" w:rsidRDefault="00CE2817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 w:rsidRPr="00523139">
              <w:rPr>
                <w:b/>
                <w:bCs/>
                <w:color w:val="7BA7BC" w:themeColor="background2"/>
                <w:sz w:val="18"/>
                <w:szCs w:val="18"/>
              </w:rPr>
              <w:lastRenderedPageBreak/>
              <w:t>Subject Matter</w:t>
            </w:r>
          </w:p>
        </w:tc>
        <w:tc>
          <w:tcPr>
            <w:tcW w:w="7217" w:type="dxa"/>
          </w:tcPr>
          <w:p w14:paraId="723C83AB" w14:textId="77777777" w:rsidR="00D433EF" w:rsidRPr="00C75A55" w:rsidRDefault="00D433EF" w:rsidP="00D433E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75A55">
              <w:rPr>
                <w:b/>
                <w:sz w:val="18"/>
                <w:szCs w:val="18"/>
              </w:rPr>
              <w:t>Internal Damage:</w:t>
            </w:r>
          </w:p>
          <w:p w14:paraId="169431DB" w14:textId="1218593C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Ensure the procedure for the processing of stock damaged by a WW is conducted</w:t>
            </w:r>
            <w:r w:rsidR="00C75A55">
              <w:rPr>
                <w:sz w:val="18"/>
                <w:szCs w:val="18"/>
              </w:rPr>
              <w:t>.</w:t>
            </w:r>
          </w:p>
          <w:p w14:paraId="4E49666A" w14:textId="4B241ED9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Ensure details of the damage are recorded in the CRM as appropriate</w:t>
            </w:r>
            <w:r w:rsidR="00C75A55">
              <w:rPr>
                <w:sz w:val="18"/>
                <w:szCs w:val="18"/>
              </w:rPr>
              <w:t>.</w:t>
            </w:r>
          </w:p>
          <w:p w14:paraId="70EAD1C3" w14:textId="43C052AF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Ensure the one-week time frame for dealing with any damaged stock is met</w:t>
            </w:r>
            <w:r w:rsidR="00C75A55">
              <w:rPr>
                <w:sz w:val="18"/>
                <w:szCs w:val="18"/>
              </w:rPr>
              <w:t>.</w:t>
            </w:r>
            <w:r w:rsidRPr="00C75A55">
              <w:rPr>
                <w:sz w:val="18"/>
                <w:szCs w:val="18"/>
              </w:rPr>
              <w:t xml:space="preserve">  </w:t>
            </w:r>
          </w:p>
          <w:p w14:paraId="7B7E1D33" w14:textId="4430D3F9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Notify the admin team leader of damage to stock if the client needs to be advised</w:t>
            </w:r>
            <w:r w:rsidR="00C75A55">
              <w:rPr>
                <w:sz w:val="18"/>
                <w:szCs w:val="18"/>
              </w:rPr>
              <w:t>.</w:t>
            </w:r>
          </w:p>
          <w:p w14:paraId="30331501" w14:textId="2040CD7A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Ensure the inventory control database is maintained to reflect corrected variance</w:t>
            </w:r>
            <w:r w:rsidR="00C75A55">
              <w:rPr>
                <w:sz w:val="18"/>
                <w:szCs w:val="18"/>
              </w:rPr>
              <w:t>.</w:t>
            </w:r>
          </w:p>
          <w:p w14:paraId="32B99B5C" w14:textId="77777777" w:rsidR="00D433EF" w:rsidRPr="00C75A55" w:rsidRDefault="00D433EF" w:rsidP="00D433E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75A55">
              <w:rPr>
                <w:b/>
                <w:sz w:val="18"/>
                <w:szCs w:val="18"/>
              </w:rPr>
              <w:t>External Damage</w:t>
            </w:r>
          </w:p>
          <w:p w14:paraId="1589E3A7" w14:textId="711788E0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Ensure the procedure for the processing of stock damaged by a WW freighting provider is conducted</w:t>
            </w:r>
            <w:r w:rsidR="00C75A55">
              <w:rPr>
                <w:sz w:val="18"/>
                <w:szCs w:val="18"/>
              </w:rPr>
              <w:t>.</w:t>
            </w:r>
          </w:p>
          <w:p w14:paraId="65EF3F3A" w14:textId="2EEAE520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Ensure details of the damage are recorded in the CRM as appropriate</w:t>
            </w:r>
            <w:r w:rsidR="00C75A55">
              <w:rPr>
                <w:sz w:val="18"/>
                <w:szCs w:val="18"/>
              </w:rPr>
              <w:t>.</w:t>
            </w:r>
          </w:p>
          <w:p w14:paraId="265991CD" w14:textId="0464B7E6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Notify the admin team leader of damage to stock caused externally so their procedures can be followed and claims with the carrier can be completed</w:t>
            </w:r>
            <w:r w:rsidR="00C75A55">
              <w:rPr>
                <w:sz w:val="18"/>
                <w:szCs w:val="18"/>
              </w:rPr>
              <w:t>.</w:t>
            </w:r>
          </w:p>
          <w:p w14:paraId="553B375E" w14:textId="26EF99AB" w:rsidR="00D433EF" w:rsidRPr="00C75A55" w:rsidRDefault="00D433EF" w:rsidP="00D433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5A55">
              <w:rPr>
                <w:sz w:val="18"/>
                <w:szCs w:val="18"/>
              </w:rPr>
              <w:t>Ensure the inventory control database is maintained to reflect corrected variance</w:t>
            </w:r>
            <w:r w:rsidR="00C75A55">
              <w:rPr>
                <w:sz w:val="18"/>
                <w:szCs w:val="18"/>
              </w:rPr>
              <w:t>.</w:t>
            </w:r>
          </w:p>
          <w:p w14:paraId="3EB1A6E1" w14:textId="5B554B74" w:rsidR="00CE2817" w:rsidRPr="00523139" w:rsidRDefault="00CE2817" w:rsidP="00C75A55">
            <w:pPr>
              <w:pStyle w:val="ListParagraph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75A55" w:rsidRPr="00523139" w14:paraId="3EA0B705" w14:textId="77777777" w:rsidTr="005F7225">
        <w:trPr>
          <w:trHeight w:val="540"/>
        </w:trPr>
        <w:tc>
          <w:tcPr>
            <w:tcW w:w="1843" w:type="dxa"/>
          </w:tcPr>
          <w:p w14:paraId="2B5507F0" w14:textId="41319A13" w:rsidR="00C75A55" w:rsidRPr="00E521B3" w:rsidRDefault="00155EA8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 w:rsidRPr="00E521B3">
              <w:rPr>
                <w:rFonts w:cstheme="minorHAnsi"/>
                <w:b/>
                <w:bCs/>
                <w:color w:val="7BA7BC" w:themeColor="background2"/>
                <w:sz w:val="18"/>
                <w:szCs w:val="18"/>
              </w:rPr>
              <w:t>Production / Confirmations</w:t>
            </w:r>
          </w:p>
        </w:tc>
        <w:tc>
          <w:tcPr>
            <w:tcW w:w="7217" w:type="dxa"/>
          </w:tcPr>
          <w:p w14:paraId="781E549B" w14:textId="4A298643" w:rsidR="00C75A55" w:rsidRPr="00E521B3" w:rsidRDefault="00E521B3" w:rsidP="00E521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521B3">
              <w:rPr>
                <w:rFonts w:cstheme="minorHAnsi"/>
                <w:color w:val="000000"/>
                <w:sz w:val="18"/>
                <w:szCs w:val="18"/>
              </w:rPr>
              <w:t>Ensure all inventory quantities at the staging locations are managed effectively.</w:t>
            </w:r>
          </w:p>
        </w:tc>
      </w:tr>
      <w:tr w:rsidR="00C75A55" w:rsidRPr="00523139" w14:paraId="3AEFE794" w14:textId="77777777" w:rsidTr="005F7225">
        <w:trPr>
          <w:trHeight w:val="540"/>
        </w:trPr>
        <w:tc>
          <w:tcPr>
            <w:tcW w:w="1843" w:type="dxa"/>
          </w:tcPr>
          <w:p w14:paraId="0437CA09" w14:textId="26CECC32" w:rsidR="00C75A55" w:rsidRPr="00523139" w:rsidRDefault="00BE6DAD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CRM (Client Relationship Management)</w:t>
            </w:r>
          </w:p>
        </w:tc>
        <w:tc>
          <w:tcPr>
            <w:tcW w:w="7217" w:type="dxa"/>
          </w:tcPr>
          <w:p w14:paraId="6E883F71" w14:textId="77777777" w:rsidR="003B0063" w:rsidRPr="003B0063" w:rsidRDefault="003B0063" w:rsidP="003B00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0063">
              <w:rPr>
                <w:rFonts w:cstheme="minorHAnsi"/>
                <w:color w:val="000000"/>
                <w:sz w:val="18"/>
                <w:szCs w:val="18"/>
              </w:rPr>
              <w:t>Coordinate the entry of corrective actions for Client Complaints &amp; Freight Damages, investigation of root cause and accurate reporting through CAR reports.</w:t>
            </w:r>
          </w:p>
          <w:p w14:paraId="7BF6B4BA" w14:textId="2204BE69" w:rsidR="003B0063" w:rsidRPr="003B0063" w:rsidRDefault="003B0063" w:rsidP="003B00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3B0063">
              <w:rPr>
                <w:rFonts w:cstheme="minorHAnsi"/>
                <w:color w:val="000000"/>
                <w:sz w:val="18"/>
                <w:szCs w:val="18"/>
              </w:rPr>
              <w:t xml:space="preserve">Assist in researching, analysing, and developing process improvements for issues raised by clients. </w:t>
            </w:r>
          </w:p>
          <w:p w14:paraId="6B4E6E71" w14:textId="77777777" w:rsidR="00C75A55" w:rsidRPr="00523139" w:rsidRDefault="00C75A55" w:rsidP="003B0063">
            <w:pPr>
              <w:pStyle w:val="ListParagraph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75A55" w:rsidRPr="00523139" w14:paraId="2895E8D0" w14:textId="77777777" w:rsidTr="005F7225">
        <w:trPr>
          <w:trHeight w:val="540"/>
        </w:trPr>
        <w:tc>
          <w:tcPr>
            <w:tcW w:w="1843" w:type="dxa"/>
          </w:tcPr>
          <w:p w14:paraId="25144A17" w14:textId="2A694177" w:rsidR="00C75A55" w:rsidRPr="00523139" w:rsidRDefault="00C64BAD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Client Service</w:t>
            </w:r>
          </w:p>
        </w:tc>
        <w:tc>
          <w:tcPr>
            <w:tcW w:w="7217" w:type="dxa"/>
          </w:tcPr>
          <w:p w14:paraId="66461F67" w14:textId="32535622" w:rsidR="00C64BAD" w:rsidRPr="00C64BAD" w:rsidRDefault="00C64BAD" w:rsidP="00C64B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64BAD">
              <w:rPr>
                <w:sz w:val="18"/>
                <w:szCs w:val="18"/>
              </w:rPr>
              <w:t xml:space="preserve">Form and maintain good working relationships with clients, ensuring confidentiality, professionalism and discretion are </w:t>
            </w:r>
            <w:proofErr w:type="gramStart"/>
            <w:r w:rsidRPr="00C64BAD">
              <w:rPr>
                <w:sz w:val="18"/>
                <w:szCs w:val="18"/>
              </w:rPr>
              <w:t>maintained at all times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2B2FAC41" w14:textId="421C2075" w:rsidR="00C64BAD" w:rsidRPr="00C64BAD" w:rsidRDefault="00C64BAD" w:rsidP="00C64B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64BAD">
              <w:rPr>
                <w:rFonts w:cstheme="minorHAnsi"/>
                <w:color w:val="000000"/>
                <w:sz w:val="18"/>
                <w:szCs w:val="18"/>
              </w:rPr>
              <w:t>Provide communication with clients on topics such as inventory control, inventory variances, freighting information etc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166B2C79" w14:textId="77777777" w:rsidR="00C75A55" w:rsidRPr="00523139" w:rsidRDefault="00C75A55" w:rsidP="00C64BA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64BAD" w:rsidRPr="00523139" w14:paraId="1343B7A2" w14:textId="77777777" w:rsidTr="005F7225">
        <w:trPr>
          <w:trHeight w:val="540"/>
        </w:trPr>
        <w:tc>
          <w:tcPr>
            <w:tcW w:w="1843" w:type="dxa"/>
          </w:tcPr>
          <w:p w14:paraId="7629A9F9" w14:textId="35C35AA1" w:rsidR="00C64BAD" w:rsidRPr="00523139" w:rsidRDefault="005D359E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KPIs</w:t>
            </w:r>
          </w:p>
        </w:tc>
        <w:tc>
          <w:tcPr>
            <w:tcW w:w="7217" w:type="dxa"/>
          </w:tcPr>
          <w:p w14:paraId="1045B1C7" w14:textId="60416A22" w:rsidR="005D359E" w:rsidRPr="005D359E" w:rsidRDefault="005D359E" w:rsidP="005D35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D359E">
              <w:rPr>
                <w:rFonts w:cstheme="minorHAnsi"/>
                <w:color w:val="000000"/>
                <w:sz w:val="18"/>
                <w:szCs w:val="18"/>
              </w:rPr>
              <w:t>Ensure client complaints are investigated and closed within 30 days.</w:t>
            </w:r>
          </w:p>
          <w:p w14:paraId="5CC1D205" w14:textId="77777777" w:rsidR="005D359E" w:rsidRPr="005D359E" w:rsidRDefault="005D359E" w:rsidP="005D359E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D359E">
              <w:rPr>
                <w:rFonts w:cs="Arial"/>
                <w:sz w:val="18"/>
                <w:szCs w:val="18"/>
              </w:rPr>
              <w:t>All Client enquiries are acknowledged within 24 hrs and updates are given as and when required.</w:t>
            </w:r>
          </w:p>
          <w:p w14:paraId="376AB237" w14:textId="68A36AB4" w:rsidR="00C64BAD" w:rsidRPr="005D359E" w:rsidRDefault="005D359E" w:rsidP="005D359E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5D359E">
              <w:rPr>
                <w:rFonts w:cs="Arial"/>
                <w:sz w:val="18"/>
                <w:szCs w:val="18"/>
              </w:rPr>
              <w:t>WWHB and Client Stock Accuracy Target = &gt;99%</w:t>
            </w:r>
          </w:p>
        </w:tc>
      </w:tr>
      <w:tr w:rsidR="0097075E" w:rsidRPr="00914900" w14:paraId="15EC0014" w14:textId="77777777" w:rsidTr="00A939AD">
        <w:trPr>
          <w:trHeight w:val="1249"/>
        </w:trPr>
        <w:tc>
          <w:tcPr>
            <w:tcW w:w="1843" w:type="dxa"/>
          </w:tcPr>
          <w:p w14:paraId="1867A3DD" w14:textId="33DC1A2D" w:rsidR="0097075E" w:rsidRPr="00595B60" w:rsidRDefault="00914900" w:rsidP="00595B6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5B60">
              <w:rPr>
                <w:b/>
                <w:bCs/>
                <w:color w:val="7BA7BC" w:themeColor="background2"/>
                <w:sz w:val="18"/>
                <w:szCs w:val="18"/>
              </w:rPr>
              <w:t>Personal Development</w:t>
            </w:r>
          </w:p>
        </w:tc>
        <w:tc>
          <w:tcPr>
            <w:tcW w:w="7217" w:type="dxa"/>
          </w:tcPr>
          <w:p w14:paraId="41501021" w14:textId="16DD3837" w:rsidR="00A939AD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Ensure you remain contemporary in terms of your technical and industry knowledge and capability through research, reading and relevant training and development opportunities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  <w:p w14:paraId="378787C0" w14:textId="3FC266E7" w:rsidR="00A939AD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Maintain a broad business and commercial perspective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  <w:p w14:paraId="5B0625FB" w14:textId="1FF28C5A" w:rsidR="0097075E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Roboto" w:hAnsi="Roboto"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Proactively identify methods to utilise this information for the benefit of the business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7075E" w:rsidRPr="00914900" w14:paraId="38B004CE" w14:textId="77777777" w:rsidTr="00A87817">
        <w:tc>
          <w:tcPr>
            <w:tcW w:w="1843" w:type="dxa"/>
          </w:tcPr>
          <w:p w14:paraId="19CBB657" w14:textId="34ABA11A" w:rsidR="0097075E" w:rsidRPr="00A939AD" w:rsidRDefault="00A939AD" w:rsidP="00A939AD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39AD">
              <w:rPr>
                <w:b/>
                <w:bCs/>
                <w:color w:val="7BA7BC" w:themeColor="background2"/>
                <w:sz w:val="18"/>
                <w:szCs w:val="18"/>
              </w:rPr>
              <w:t>Other duties – perform other duties as required</w:t>
            </w:r>
          </w:p>
        </w:tc>
        <w:tc>
          <w:tcPr>
            <w:tcW w:w="7217" w:type="dxa"/>
          </w:tcPr>
          <w:p w14:paraId="68EBC5F9" w14:textId="4E2671A1" w:rsidR="00691ACC" w:rsidRPr="006A6748" w:rsidRDefault="00691ACC" w:rsidP="00B15CA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Flexible &amp; willing to perform a variety of tasks</w:t>
            </w:r>
            <w:r w:rsidR="0004239A">
              <w:rPr>
                <w:rFonts w:cstheme="minorHAnsi"/>
                <w:sz w:val="18"/>
                <w:szCs w:val="18"/>
              </w:rPr>
              <w:t>.</w:t>
            </w:r>
          </w:p>
          <w:p w14:paraId="3816DA2B" w14:textId="33E21471" w:rsidR="00691ACC" w:rsidRPr="006A6748" w:rsidRDefault="00691ACC" w:rsidP="00B15CA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Willingly takes on additional tasks/responsibilities to assist the team and the client</w:t>
            </w:r>
            <w:r w:rsidR="0004239A">
              <w:rPr>
                <w:rFonts w:cstheme="minorHAnsi"/>
                <w:sz w:val="18"/>
                <w:szCs w:val="18"/>
              </w:rPr>
              <w:t>.</w:t>
            </w:r>
          </w:p>
          <w:p w14:paraId="371EEE7D" w14:textId="5FBC6EFF" w:rsidR="0097075E" w:rsidRPr="00691ACC" w:rsidRDefault="00691ACC" w:rsidP="00B15CA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 xml:space="preserve">Actively participates in matters/meetings affecting the business, their </w:t>
            </w:r>
            <w:proofErr w:type="gramStart"/>
            <w:r w:rsidRPr="006A6748">
              <w:rPr>
                <w:rFonts w:cstheme="minorHAnsi"/>
                <w:sz w:val="18"/>
                <w:szCs w:val="18"/>
              </w:rPr>
              <w:t>team</w:t>
            </w:r>
            <w:proofErr w:type="gramEnd"/>
            <w:r w:rsidRPr="006A6748">
              <w:rPr>
                <w:rFonts w:cstheme="minorHAnsi"/>
                <w:sz w:val="18"/>
                <w:szCs w:val="18"/>
              </w:rPr>
              <w:t xml:space="preserve"> or their department</w:t>
            </w:r>
          </w:p>
        </w:tc>
      </w:tr>
      <w:tr w:rsidR="0097075E" w:rsidRPr="00914900" w14:paraId="02AB221F" w14:textId="77777777" w:rsidTr="00A87817">
        <w:tc>
          <w:tcPr>
            <w:tcW w:w="1843" w:type="dxa"/>
          </w:tcPr>
          <w:p w14:paraId="7C95C244" w14:textId="77777777" w:rsidR="0097075E" w:rsidRPr="00914900" w:rsidRDefault="0097075E" w:rsidP="009E2D9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7" w:type="dxa"/>
          </w:tcPr>
          <w:p w14:paraId="184AA510" w14:textId="77777777" w:rsidR="0097075E" w:rsidRPr="00914900" w:rsidRDefault="0097075E" w:rsidP="009E2D9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C243BBB" w14:textId="77777777" w:rsidR="00FF729A" w:rsidRDefault="00FF729A" w:rsidP="009E2D9D">
      <w:pPr>
        <w:rPr>
          <w:color w:val="005687" w:themeColor="text2"/>
          <w:sz w:val="28"/>
          <w:szCs w:val="28"/>
        </w:rPr>
      </w:pPr>
    </w:p>
    <w:p w14:paraId="3929FC24" w14:textId="77777777" w:rsidR="00FF729A" w:rsidRDefault="00FF729A" w:rsidP="009E2D9D">
      <w:pPr>
        <w:rPr>
          <w:color w:val="005687" w:themeColor="text2"/>
          <w:sz w:val="28"/>
          <w:szCs w:val="28"/>
        </w:rPr>
      </w:pPr>
    </w:p>
    <w:p w14:paraId="5AB8DBC9" w14:textId="45145C69" w:rsidR="0097075E" w:rsidRDefault="006A6748" w:rsidP="009E2D9D">
      <w:pPr>
        <w:rPr>
          <w:color w:val="005687" w:themeColor="text2"/>
          <w:sz w:val="28"/>
          <w:szCs w:val="28"/>
        </w:rPr>
      </w:pPr>
      <w:r w:rsidRPr="006A6748">
        <w:rPr>
          <w:color w:val="005687" w:themeColor="text2"/>
          <w:sz w:val="28"/>
          <w:szCs w:val="28"/>
        </w:rPr>
        <w:lastRenderedPageBreak/>
        <w:t>Work Complexity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3A38D0C5" w14:paraId="4859A140" w14:textId="77777777" w:rsidTr="3A38D0C5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392C3B01" w14:textId="2F03C0D8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Accountability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146D27F1" w14:textId="7520E716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Complexity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193BBDB3" w14:textId="5C105AB9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People Responsibility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556EFA63" w14:textId="78FF3FBF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Relating to Others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2E6AC722" w14:textId="0E5838D4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Expertise</w:t>
            </w:r>
          </w:p>
        </w:tc>
      </w:tr>
      <w:tr w:rsidR="3A38D0C5" w14:paraId="56799729" w14:textId="77777777" w:rsidTr="3A38D0C5">
        <w:trPr>
          <w:trHeight w:val="300"/>
        </w:trPr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A45073B" w14:textId="20B06BA4" w:rsidR="25B6DA84" w:rsidRDefault="00790C7B" w:rsidP="3A38D0C5">
            <w:pPr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Contributory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08D3D40" w14:textId="54E51316" w:rsidR="25B6DA84" w:rsidRDefault="00790C7B" w:rsidP="3A38D0C5">
            <w:pPr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Non-Complex Decision Making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6A152DC" w14:textId="2740803E" w:rsidR="25B6DA84" w:rsidRDefault="00790C7B" w:rsidP="3A38D0C5">
            <w:pPr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No Direct Reports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0E9A1B72" w14:textId="00F9B96E" w:rsidR="25B6DA84" w:rsidRDefault="00790C7B" w:rsidP="3A38D0C5">
            <w:pPr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Courtesy Plus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A33E294" w14:textId="26719072" w:rsidR="25B6DA84" w:rsidRDefault="00E517FF" w:rsidP="3A38D0C5">
            <w:pPr>
              <w:jc w:val="center"/>
            </w:pPr>
            <w:r>
              <w:rPr>
                <w:rFonts w:eastAsia="Roboto Light" w:cs="Roboto Light"/>
                <w:sz w:val="18"/>
                <w:szCs w:val="18"/>
              </w:rPr>
              <w:t>Vocational</w:t>
            </w:r>
          </w:p>
        </w:tc>
      </w:tr>
    </w:tbl>
    <w:p w14:paraId="35441230" w14:textId="21B53297" w:rsidR="002056C3" w:rsidRPr="00A501C6" w:rsidRDefault="002056C3" w:rsidP="002056C3">
      <w:pPr>
        <w:rPr>
          <w:i/>
          <w:iCs/>
          <w:color w:val="7BA7BC" w:themeColor="background2"/>
          <w:sz w:val="18"/>
          <w:szCs w:val="18"/>
        </w:rPr>
      </w:pPr>
      <w:r w:rsidRPr="00A501C6">
        <w:rPr>
          <w:i/>
          <w:iCs/>
          <w:color w:val="7BA7BC" w:themeColor="background2"/>
          <w:sz w:val="18"/>
          <w:szCs w:val="18"/>
        </w:rPr>
        <w:t>Based upon Strategic Pay SP5 Job Evaluation Methodology</w:t>
      </w:r>
      <w:r w:rsidR="00FF729A">
        <w:rPr>
          <w:i/>
          <w:iCs/>
          <w:color w:val="7BA7BC" w:themeColor="background2"/>
          <w:sz w:val="18"/>
          <w:szCs w:val="18"/>
        </w:rPr>
        <w:t xml:space="preserve"> – For HR Reference Only</w:t>
      </w:r>
    </w:p>
    <w:p w14:paraId="77F3B91A" w14:textId="77777777" w:rsidR="006C5897" w:rsidRDefault="006C5897" w:rsidP="006C5897">
      <w:pPr>
        <w:rPr>
          <w:i/>
          <w:iCs/>
          <w:color w:val="7BA7BC" w:themeColor="background2"/>
          <w:szCs w:val="20"/>
        </w:rPr>
      </w:pPr>
      <w:r>
        <w:rPr>
          <w:color w:val="005687" w:themeColor="text2"/>
          <w:sz w:val="28"/>
          <w:szCs w:val="28"/>
        </w:rPr>
        <w:t xml:space="preserve">Leadership Competencies 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1698"/>
        <w:gridCol w:w="2265"/>
        <w:gridCol w:w="2265"/>
        <w:gridCol w:w="2265"/>
      </w:tblGrid>
      <w:tr w:rsidR="006C5897" w14:paraId="6C10A396" w14:textId="77777777" w:rsidTr="006C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8" w:type="dxa"/>
          </w:tcPr>
          <w:p w14:paraId="60545E31" w14:textId="77777777" w:rsidR="006C5897" w:rsidRPr="005E3AAD" w:rsidRDefault="006C5897" w:rsidP="005F7225">
            <w:pPr>
              <w:spacing w:after="0" w:line="240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1FAE7115" w14:textId="77777777" w:rsidR="006C5897" w:rsidRPr="005E3AAD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0234E463" w14:textId="77777777" w:rsidR="006C5897" w:rsidRPr="005E3AAD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422A4E75" w14:textId="77777777" w:rsidR="006C5897" w:rsidRPr="003F319B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6C5897" w14:paraId="3617D92D" w14:textId="77777777" w:rsidTr="006C5897">
        <w:tc>
          <w:tcPr>
            <w:tcW w:w="1698" w:type="dxa"/>
          </w:tcPr>
          <w:p w14:paraId="5C111015" w14:textId="77777777" w:rsidR="006C5897" w:rsidRPr="005E3AAD" w:rsidRDefault="006C5897" w:rsidP="005F7225">
            <w:pPr>
              <w:spacing w:after="0" w:afterAutospacing="0" w:line="240" w:lineRule="auto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Leading Self</w:t>
            </w:r>
          </w:p>
        </w:tc>
        <w:tc>
          <w:tcPr>
            <w:tcW w:w="2265" w:type="dxa"/>
          </w:tcPr>
          <w:p w14:paraId="15A2D65D" w14:textId="77777777" w:rsidR="006C5897" w:rsidRPr="005E3AAD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Achieves Results</w:t>
            </w:r>
          </w:p>
          <w:p w14:paraId="2306745F" w14:textId="77777777" w:rsidR="006C5897" w:rsidRPr="00F35B01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>Holding themselves accountable to meet their commitments</w:t>
            </w:r>
          </w:p>
        </w:tc>
        <w:tc>
          <w:tcPr>
            <w:tcW w:w="2265" w:type="dxa"/>
          </w:tcPr>
          <w:p w14:paraId="49AB1809" w14:textId="77777777" w:rsidR="006C5897" w:rsidRPr="005E3AAD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Builds Relationships and Values Difference</w:t>
            </w:r>
          </w:p>
          <w:p w14:paraId="43C5DB99" w14:textId="252DF8E9" w:rsidR="006C5897" w:rsidRDefault="006C5897" w:rsidP="005F7225">
            <w:pPr>
              <w:spacing w:after="0" w:afterAutospacing="0" w:line="240" w:lineRule="auto"/>
              <w:jc w:val="center"/>
              <w:rPr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 xml:space="preserve">Building relationships through communication, valuing </w:t>
            </w:r>
            <w:r w:rsidR="00A501C6" w:rsidRPr="00D50F0F">
              <w:rPr>
                <w:b/>
                <w:bCs/>
                <w:color w:val="7BA7BC" w:themeColor="background2"/>
                <w:sz w:val="18"/>
                <w:szCs w:val="18"/>
              </w:rPr>
              <w:t>difference,</w:t>
            </w: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 xml:space="preserve"> and aligning with our values</w:t>
            </w:r>
          </w:p>
        </w:tc>
        <w:tc>
          <w:tcPr>
            <w:tcW w:w="2265" w:type="dxa"/>
          </w:tcPr>
          <w:p w14:paraId="18865D9E" w14:textId="77777777" w:rsidR="006C5897" w:rsidRPr="003F319B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3F319B">
              <w:rPr>
                <w:b/>
                <w:bCs/>
                <w:color w:val="005687" w:themeColor="text2"/>
                <w:sz w:val="18"/>
                <w:szCs w:val="18"/>
              </w:rPr>
              <w:t>Being Adaptable</w:t>
            </w:r>
          </w:p>
          <w:p w14:paraId="75C2327D" w14:textId="77777777" w:rsidR="006C5897" w:rsidRDefault="006C5897" w:rsidP="005F7225">
            <w:pPr>
              <w:spacing w:after="0" w:afterAutospacing="0" w:line="240" w:lineRule="auto"/>
              <w:jc w:val="center"/>
              <w:rPr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>Handling change and looking for better ways of doing things</w:t>
            </w:r>
          </w:p>
        </w:tc>
      </w:tr>
    </w:tbl>
    <w:p w14:paraId="45A4FC6A" w14:textId="65744FB0" w:rsidR="00966F60" w:rsidRPr="00331134" w:rsidRDefault="00966F60" w:rsidP="00966F60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005687" w:themeColor="text2"/>
          <w:sz w:val="18"/>
          <w:szCs w:val="18"/>
        </w:rPr>
      </w:pPr>
    </w:p>
    <w:p w14:paraId="45ADEA63" w14:textId="77777777" w:rsidR="00F1535F" w:rsidRDefault="00F1535F" w:rsidP="00F1535F">
      <w:pPr>
        <w:rPr>
          <w:color w:val="005687" w:themeColor="text2"/>
          <w:sz w:val="28"/>
          <w:szCs w:val="28"/>
        </w:rPr>
      </w:pPr>
      <w:r>
        <w:rPr>
          <w:color w:val="005687" w:themeColor="text2"/>
          <w:sz w:val="28"/>
          <w:szCs w:val="28"/>
        </w:rPr>
        <w:t>Skills, Knowledge, and Experience</w:t>
      </w:r>
    </w:p>
    <w:p w14:paraId="00527815" w14:textId="77777777" w:rsidR="00855A4A" w:rsidRPr="007C3685" w:rsidRDefault="00855A4A" w:rsidP="00855A4A">
      <w:pPr>
        <w:pStyle w:val="Header"/>
        <w:numPr>
          <w:ilvl w:val="0"/>
          <w:numId w:val="20"/>
        </w:numPr>
        <w:tabs>
          <w:tab w:val="clear" w:pos="4513"/>
          <w:tab w:val="clear" w:pos="9026"/>
        </w:tabs>
        <w:spacing w:after="0"/>
        <w:rPr>
          <w:rFonts w:ascii="Roboto" w:hAnsi="Roboto" w:cstheme="minorHAnsi"/>
          <w:sz w:val="18"/>
          <w:szCs w:val="18"/>
        </w:rPr>
      </w:pPr>
      <w:r w:rsidRPr="007C3685">
        <w:rPr>
          <w:rFonts w:ascii="Roboto" w:hAnsi="Roboto" w:cstheme="minorHAnsi"/>
          <w:sz w:val="18"/>
          <w:szCs w:val="18"/>
        </w:rPr>
        <w:t xml:space="preserve">Ability to communicate </w:t>
      </w:r>
      <w:proofErr w:type="gramStart"/>
      <w:r w:rsidRPr="007C3685">
        <w:rPr>
          <w:rFonts w:ascii="Roboto" w:hAnsi="Roboto" w:cstheme="minorHAnsi"/>
          <w:sz w:val="18"/>
          <w:szCs w:val="18"/>
        </w:rPr>
        <w:t>well</w:t>
      </w:r>
      <w:proofErr w:type="gramEnd"/>
    </w:p>
    <w:p w14:paraId="76D56F9A" w14:textId="77777777" w:rsidR="00855A4A" w:rsidRPr="007C3685" w:rsidRDefault="00855A4A" w:rsidP="00855A4A">
      <w:pPr>
        <w:pStyle w:val="Header"/>
        <w:numPr>
          <w:ilvl w:val="0"/>
          <w:numId w:val="20"/>
        </w:numPr>
        <w:tabs>
          <w:tab w:val="clear" w:pos="4513"/>
          <w:tab w:val="clear" w:pos="9026"/>
        </w:tabs>
        <w:spacing w:after="0"/>
        <w:rPr>
          <w:rFonts w:ascii="Roboto" w:hAnsi="Roboto" w:cstheme="minorHAnsi"/>
          <w:sz w:val="18"/>
          <w:szCs w:val="18"/>
        </w:rPr>
      </w:pPr>
      <w:r w:rsidRPr="007C3685">
        <w:rPr>
          <w:rFonts w:ascii="Roboto" w:hAnsi="Roboto" w:cstheme="minorHAnsi"/>
          <w:sz w:val="18"/>
          <w:szCs w:val="18"/>
        </w:rPr>
        <w:t>Strong attention to detail and analytical skills</w:t>
      </w:r>
    </w:p>
    <w:p w14:paraId="75276D11" w14:textId="77777777" w:rsidR="00855A4A" w:rsidRPr="007C3685" w:rsidRDefault="00855A4A" w:rsidP="00855A4A">
      <w:pPr>
        <w:pStyle w:val="Header"/>
        <w:numPr>
          <w:ilvl w:val="0"/>
          <w:numId w:val="20"/>
        </w:numPr>
        <w:tabs>
          <w:tab w:val="clear" w:pos="4513"/>
          <w:tab w:val="clear" w:pos="9026"/>
        </w:tabs>
        <w:spacing w:after="0"/>
        <w:rPr>
          <w:rFonts w:ascii="Roboto" w:hAnsi="Roboto" w:cstheme="minorHAnsi"/>
          <w:sz w:val="18"/>
          <w:szCs w:val="18"/>
        </w:rPr>
      </w:pPr>
      <w:r w:rsidRPr="007C3685">
        <w:rPr>
          <w:rFonts w:ascii="Roboto" w:hAnsi="Roboto" w:cstheme="minorHAnsi"/>
          <w:sz w:val="18"/>
          <w:szCs w:val="18"/>
        </w:rPr>
        <w:t>Strong administrative skills</w:t>
      </w:r>
    </w:p>
    <w:p w14:paraId="049012A6" w14:textId="77777777" w:rsidR="00855A4A" w:rsidRPr="007C3685" w:rsidRDefault="00855A4A" w:rsidP="00855A4A">
      <w:pPr>
        <w:pStyle w:val="Header"/>
        <w:numPr>
          <w:ilvl w:val="0"/>
          <w:numId w:val="20"/>
        </w:numPr>
        <w:tabs>
          <w:tab w:val="clear" w:pos="4513"/>
          <w:tab w:val="clear" w:pos="9026"/>
        </w:tabs>
        <w:spacing w:after="0"/>
        <w:rPr>
          <w:rFonts w:ascii="Roboto" w:hAnsi="Roboto" w:cstheme="minorHAnsi"/>
          <w:sz w:val="18"/>
          <w:szCs w:val="18"/>
        </w:rPr>
      </w:pPr>
      <w:r w:rsidRPr="007C3685">
        <w:rPr>
          <w:rFonts w:ascii="Roboto" w:hAnsi="Roboto" w:cstheme="minorHAnsi"/>
          <w:sz w:val="18"/>
          <w:szCs w:val="18"/>
        </w:rPr>
        <w:t xml:space="preserve">1-3 year’s FMCG experience </w:t>
      </w:r>
    </w:p>
    <w:p w14:paraId="5E56470B" w14:textId="77777777" w:rsidR="00FF729A" w:rsidRPr="007C3685" w:rsidRDefault="00FF729A" w:rsidP="00FF729A">
      <w:pPr>
        <w:numPr>
          <w:ilvl w:val="0"/>
          <w:numId w:val="20"/>
        </w:numPr>
        <w:tabs>
          <w:tab w:val="num" w:pos="426"/>
        </w:tabs>
        <w:spacing w:before="60" w:after="60" w:line="240" w:lineRule="auto"/>
        <w:rPr>
          <w:rFonts w:ascii="Roboto" w:hAnsi="Roboto" w:cstheme="minorHAnsi"/>
          <w:sz w:val="18"/>
          <w:szCs w:val="18"/>
        </w:rPr>
      </w:pPr>
      <w:r w:rsidRPr="007C3685">
        <w:rPr>
          <w:rFonts w:ascii="Roboto" w:hAnsi="Roboto" w:cstheme="minorHAnsi"/>
          <w:sz w:val="18"/>
          <w:szCs w:val="18"/>
        </w:rPr>
        <w:t xml:space="preserve">OSH Forklift Certificate </w:t>
      </w:r>
    </w:p>
    <w:p w14:paraId="2EF05AA5" w14:textId="77777777" w:rsidR="00FF729A" w:rsidRPr="007C3685" w:rsidRDefault="00FF729A" w:rsidP="00FF729A">
      <w:pPr>
        <w:numPr>
          <w:ilvl w:val="0"/>
          <w:numId w:val="20"/>
        </w:numPr>
        <w:tabs>
          <w:tab w:val="num" w:pos="426"/>
        </w:tabs>
        <w:spacing w:before="60" w:after="60" w:line="240" w:lineRule="auto"/>
        <w:rPr>
          <w:rFonts w:ascii="Roboto" w:hAnsi="Roboto" w:cstheme="minorHAnsi"/>
          <w:sz w:val="18"/>
          <w:szCs w:val="18"/>
        </w:rPr>
      </w:pPr>
      <w:r w:rsidRPr="007C3685">
        <w:rPr>
          <w:rFonts w:ascii="Roboto" w:hAnsi="Roboto" w:cstheme="minorHAnsi"/>
          <w:sz w:val="18"/>
          <w:szCs w:val="18"/>
        </w:rPr>
        <w:t>F Endorsement</w:t>
      </w:r>
    </w:p>
    <w:p w14:paraId="0CCCADC7" w14:textId="55D24A20" w:rsidR="008E2CDA" w:rsidRPr="00331134" w:rsidRDefault="00FF729A" w:rsidP="00FF729A">
      <w:pPr>
        <w:pStyle w:val="paragraph"/>
        <w:spacing w:before="0" w:beforeAutospacing="0" w:after="0" w:afterAutospacing="0"/>
        <w:textAlignment w:val="baseline"/>
        <w:rPr>
          <w:rFonts w:cs="Segoe UI"/>
          <w:sz w:val="18"/>
          <w:szCs w:val="18"/>
        </w:rPr>
      </w:pPr>
      <w:r w:rsidRPr="007C3685">
        <w:rPr>
          <w:rFonts w:ascii="Roboto" w:hAnsi="Roboto" w:cstheme="minorHAnsi"/>
          <w:sz w:val="18"/>
          <w:szCs w:val="18"/>
        </w:rPr>
        <w:t>Basic Computer Skills</w:t>
      </w:r>
    </w:p>
    <w:sectPr w:rsidR="008E2CDA" w:rsidRPr="00331134" w:rsidSect="00D1361F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85E7" w14:textId="77777777" w:rsidR="00D1361F" w:rsidRDefault="00D1361F" w:rsidP="002231A9">
      <w:pPr>
        <w:spacing w:after="0" w:line="240" w:lineRule="auto"/>
      </w:pPr>
      <w:r>
        <w:separator/>
      </w:r>
    </w:p>
    <w:p w14:paraId="012DD965" w14:textId="77777777" w:rsidR="00D1361F" w:rsidRDefault="00D1361F"/>
  </w:endnote>
  <w:endnote w:type="continuationSeparator" w:id="0">
    <w:p w14:paraId="43CC3AEC" w14:textId="77777777" w:rsidR="00D1361F" w:rsidRDefault="00D1361F" w:rsidP="002231A9">
      <w:pPr>
        <w:spacing w:after="0" w:line="240" w:lineRule="auto"/>
      </w:pPr>
      <w:r>
        <w:continuationSeparator/>
      </w:r>
    </w:p>
    <w:p w14:paraId="0CFD4FDF" w14:textId="77777777" w:rsidR="00D1361F" w:rsidRDefault="00D1361F"/>
  </w:endnote>
  <w:endnote w:type="continuationNotice" w:id="1">
    <w:p w14:paraId="7ACC971B" w14:textId="77777777" w:rsidR="00D1361F" w:rsidRDefault="00D13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5732" w14:textId="77777777" w:rsidR="0094667D" w:rsidRDefault="0094667D" w:rsidP="005F72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BDFB2C" w14:textId="77777777" w:rsidR="0094667D" w:rsidRDefault="0094667D" w:rsidP="0094667D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5990F0" w14:textId="77777777" w:rsidR="0094667D" w:rsidRDefault="0094667D" w:rsidP="0094667D">
    <w:pPr>
      <w:pStyle w:val="Footer"/>
      <w:ind w:firstLine="360"/>
    </w:pPr>
  </w:p>
  <w:p w14:paraId="2D1A2BBE" w14:textId="77777777" w:rsidR="00317136" w:rsidRDefault="003171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3415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8CCBC" w14:textId="77777777" w:rsidR="00BA0F3E" w:rsidRDefault="00BA0F3E" w:rsidP="00BA0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5E325BC" w14:textId="46FAB0E3" w:rsidR="00DD39CD" w:rsidRPr="00BA0F3E" w:rsidRDefault="00BA0F3E" w:rsidP="00BA0F3E">
    <w:pPr>
      <w:pStyle w:val="Footer"/>
      <w:tabs>
        <w:tab w:val="clear" w:pos="4513"/>
        <w:tab w:val="clear" w:pos="9026"/>
      </w:tabs>
      <w:ind w:right="360"/>
    </w:pPr>
    <w:r>
      <w:t xml:space="preserve">   |   </w:t>
    </w:r>
    <w:r w:rsidR="00280B2C">
      <w:fldChar w:fldCharType="begin"/>
    </w:r>
    <w:r w:rsidR="00280B2C">
      <w:instrText xml:space="preserve"> FILENAME  \* MERGEFORMAT </w:instrText>
    </w:r>
    <w:r w:rsidR="00280B2C">
      <w:fldChar w:fldCharType="separate"/>
    </w:r>
    <w:r w:rsidR="00BB6C9E">
      <w:rPr>
        <w:noProof/>
      </w:rPr>
      <w:t>WW</w:t>
    </w:r>
    <w:r w:rsidR="00161886">
      <w:rPr>
        <w:noProof/>
      </w:rPr>
      <w:t>HB PD Inventory Storeperson</w:t>
    </w:r>
    <w:r w:rsidR="00280B2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2BD" w14:textId="77777777" w:rsidR="004038AD" w:rsidRDefault="004038AD" w:rsidP="005F72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0ECF1" w14:textId="020A31B9" w:rsidR="00317136" w:rsidRPr="00106170" w:rsidRDefault="004038AD" w:rsidP="00310F20">
    <w:pPr>
      <w:pStyle w:val="Footer"/>
    </w:pPr>
    <w:r>
      <w:t xml:space="preserve">   |   </w:t>
    </w:r>
    <w:r w:rsidR="00B11D08">
      <w:t>WWHB PD Inventory Storeperson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CF8A" w14:textId="77777777" w:rsidR="00D1361F" w:rsidRDefault="00D1361F" w:rsidP="002231A9">
      <w:pPr>
        <w:spacing w:after="0" w:line="240" w:lineRule="auto"/>
      </w:pPr>
      <w:r>
        <w:separator/>
      </w:r>
    </w:p>
    <w:p w14:paraId="182BAE3D" w14:textId="77777777" w:rsidR="00D1361F" w:rsidRDefault="00D1361F"/>
  </w:footnote>
  <w:footnote w:type="continuationSeparator" w:id="0">
    <w:p w14:paraId="3B38DDF7" w14:textId="77777777" w:rsidR="00D1361F" w:rsidRDefault="00D1361F" w:rsidP="002231A9">
      <w:pPr>
        <w:spacing w:after="0" w:line="240" w:lineRule="auto"/>
      </w:pPr>
      <w:r>
        <w:continuationSeparator/>
      </w:r>
    </w:p>
    <w:p w14:paraId="0FA827FF" w14:textId="77777777" w:rsidR="00D1361F" w:rsidRDefault="00D1361F"/>
  </w:footnote>
  <w:footnote w:type="continuationNotice" w:id="1">
    <w:p w14:paraId="157C7B6F" w14:textId="77777777" w:rsidR="00D1361F" w:rsidRDefault="00D136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1AB1" w14:textId="77777777" w:rsidR="00317136" w:rsidRDefault="00725F7D" w:rsidP="00DE47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8AD8A" wp14:editId="778656EE">
          <wp:simplePos x="0" y="0"/>
          <wp:positionH relativeFrom="page">
            <wp:posOffset>6847840</wp:posOffset>
          </wp:positionH>
          <wp:positionV relativeFrom="page">
            <wp:posOffset>358141</wp:posOffset>
          </wp:positionV>
          <wp:extent cx="359410" cy="360680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37"/>
                  <a:stretch/>
                </pic:blipFill>
                <pic:spPr bwMode="auto">
                  <a:xfrm>
                    <a:off x="0" y="0"/>
                    <a:ext cx="390054" cy="391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9DC5" w14:textId="0E5B3A1D" w:rsidR="00317136" w:rsidRPr="00DD39CD" w:rsidRDefault="00DC4C14" w:rsidP="00DD39CD">
    <w:pPr>
      <w:pStyle w:val="Header"/>
    </w:pPr>
    <w:r w:rsidRPr="00480098">
      <w:rPr>
        <w:noProof/>
      </w:rPr>
      <w:drawing>
        <wp:anchor distT="0" distB="0" distL="114300" distR="114300" simplePos="0" relativeHeight="251658242" behindDoc="1" locked="0" layoutInCell="1" allowOverlap="1" wp14:anchorId="5CD118B1" wp14:editId="75F3D21A">
          <wp:simplePos x="0" y="0"/>
          <wp:positionH relativeFrom="margin">
            <wp:posOffset>69850</wp:posOffset>
          </wp:positionH>
          <wp:positionV relativeFrom="paragraph">
            <wp:posOffset>76200</wp:posOffset>
          </wp:positionV>
          <wp:extent cx="2324100" cy="482600"/>
          <wp:effectExtent l="0" t="0" r="0" b="0"/>
          <wp:wrapTight wrapText="bothSides">
            <wp:wrapPolygon edited="0">
              <wp:start x="0" y="0"/>
              <wp:lineTo x="0" y="20463"/>
              <wp:lineTo x="21423" y="20463"/>
              <wp:lineTo x="21423" y="0"/>
              <wp:lineTo x="0" y="0"/>
            </wp:wrapPolygon>
          </wp:wrapTight>
          <wp:docPr id="710487270" name="Picture 710487270" descr="A gold coin with a trophy i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487270" name="Picture 1" descr="A gold coin with a trophy i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9CD">
      <w:rPr>
        <w:noProof/>
      </w:rPr>
      <w:drawing>
        <wp:anchor distT="0" distB="0" distL="114300" distR="114300" simplePos="0" relativeHeight="251658241" behindDoc="1" locked="0" layoutInCell="1" allowOverlap="1" wp14:anchorId="77C1D375" wp14:editId="61DA1807">
          <wp:simplePos x="0" y="0"/>
          <wp:positionH relativeFrom="page">
            <wp:posOffset>6297433</wp:posOffset>
          </wp:positionH>
          <wp:positionV relativeFrom="page">
            <wp:posOffset>357809</wp:posOffset>
          </wp:positionV>
          <wp:extent cx="903600" cy="108000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AFD"/>
    <w:multiLevelType w:val="hybridMultilevel"/>
    <w:tmpl w:val="59CA07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7762"/>
    <w:multiLevelType w:val="multilevel"/>
    <w:tmpl w:val="13A2AF8E"/>
    <w:styleLink w:val="WineworksBullets"/>
    <w:lvl w:ilvl="0">
      <w:start w:val="1"/>
      <w:numFmt w:val="bullet"/>
      <w:pStyle w:val="ListBullet"/>
      <w:lvlText w:val="—"/>
      <w:lvlJc w:val="left"/>
      <w:pPr>
        <w:ind w:left="284" w:hanging="284"/>
      </w:pPr>
      <w:rPr>
        <w:rFonts w:ascii="Roboto Light" w:hAnsi="Roboto Light" w:hint="default"/>
        <w:color w:val="005687" w:themeColor="text2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Roboto Light" w:hAnsi="Roboto Light" w:hint="default"/>
        <w:color w:val="005687" w:themeColor="text2"/>
      </w:rPr>
    </w:lvl>
    <w:lvl w:ilvl="2">
      <w:start w:val="1"/>
      <w:numFmt w:val="bullet"/>
      <w:lvlText w:val="—"/>
      <w:lvlJc w:val="left"/>
      <w:pPr>
        <w:ind w:left="851" w:hanging="284"/>
      </w:pPr>
      <w:rPr>
        <w:rFonts w:ascii="Roboto Light" w:hAnsi="Roboto Light" w:hint="default"/>
        <w:color w:val="005687" w:themeColor="text2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D3CE0"/>
    <w:multiLevelType w:val="hybridMultilevel"/>
    <w:tmpl w:val="4AF4D104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089E"/>
    <w:multiLevelType w:val="hybridMultilevel"/>
    <w:tmpl w:val="A4E689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A58A9"/>
    <w:multiLevelType w:val="hybridMultilevel"/>
    <w:tmpl w:val="E730D3A0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F70AE"/>
    <w:multiLevelType w:val="multilevel"/>
    <w:tmpl w:val="5BA8C2D2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  <w:color w:val="005687" w:themeColor="text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color w:val="005687" w:themeColor="text2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405"/>
      </w:pPr>
      <w:rPr>
        <w:rFonts w:hint="default"/>
      </w:rPr>
    </w:lvl>
  </w:abstractNum>
  <w:abstractNum w:abstractNumId="6" w15:restartNumberingAfterBreak="0">
    <w:nsid w:val="18453C56"/>
    <w:multiLevelType w:val="multilevel"/>
    <w:tmpl w:val="260E495A"/>
    <w:numStyleLink w:val="WineworksHighlightBullet"/>
  </w:abstractNum>
  <w:abstractNum w:abstractNumId="7" w15:restartNumberingAfterBreak="0">
    <w:nsid w:val="18E06EDA"/>
    <w:multiLevelType w:val="hybridMultilevel"/>
    <w:tmpl w:val="06100332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71598"/>
    <w:multiLevelType w:val="multilevel"/>
    <w:tmpl w:val="13A2AF8E"/>
    <w:numStyleLink w:val="WineworksBullets"/>
  </w:abstractNum>
  <w:abstractNum w:abstractNumId="9" w15:restartNumberingAfterBreak="0">
    <w:nsid w:val="214B7CEB"/>
    <w:multiLevelType w:val="multilevel"/>
    <w:tmpl w:val="D8061304"/>
    <w:numStyleLink w:val="WineworksNumbers"/>
  </w:abstractNum>
  <w:abstractNum w:abstractNumId="10" w15:restartNumberingAfterBreak="0">
    <w:nsid w:val="21E2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F3C5313"/>
    <w:multiLevelType w:val="hybridMultilevel"/>
    <w:tmpl w:val="16089F6A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2F5A"/>
    <w:multiLevelType w:val="multilevel"/>
    <w:tmpl w:val="CBAE89AC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D444CD"/>
    <w:multiLevelType w:val="hybridMultilevel"/>
    <w:tmpl w:val="459030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81BE5"/>
    <w:multiLevelType w:val="multilevel"/>
    <w:tmpl w:val="D8061304"/>
    <w:styleLink w:val="Wineworks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Roboto" w:hAnsi="Roboto"/>
        <w:b w:val="0"/>
        <w:i w:val="0"/>
        <w:color w:val="005687" w:themeColor="text2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Roboto" w:hAnsi="Roboto"/>
        <w:b w:val="0"/>
        <w:i w:val="0"/>
        <w:color w:val="005687" w:themeColor="text2"/>
        <w:sz w:val="16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Roboto Light" w:hAnsi="Roboto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3ACF64F8"/>
    <w:multiLevelType w:val="multilevel"/>
    <w:tmpl w:val="31D06DD2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7BA7BC" w:themeColor="background2"/>
        <w:sz w:val="24"/>
        <w:u w:color="7BA7BC" w:themeColor="background2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Wingdings" w:hAnsi="Wingdings" w:hint="default"/>
        <w:color w:val="005687" w:themeColor="text2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Wingdings" w:hAnsi="Wingdings" w:hint="default"/>
        <w:color w:val="005687" w:themeColor="text2"/>
      </w:rPr>
    </w:lvl>
    <w:lvl w:ilvl="3">
      <w:start w:val="1"/>
      <w:numFmt w:val="decimal"/>
      <w:lvlText w:val="(%4)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36" w:hanging="360"/>
      </w:pPr>
      <w:rPr>
        <w:rFonts w:hint="default"/>
      </w:rPr>
    </w:lvl>
  </w:abstractNum>
  <w:abstractNum w:abstractNumId="16" w15:restartNumberingAfterBreak="0">
    <w:nsid w:val="3E7C620A"/>
    <w:multiLevelType w:val="multilevel"/>
    <w:tmpl w:val="260E495A"/>
    <w:styleLink w:val="WineworksHighlightBullet"/>
    <w:lvl w:ilvl="0">
      <w:start w:val="1"/>
      <w:numFmt w:val="bullet"/>
      <w:pStyle w:val="HighlightBullet"/>
      <w:lvlText w:val="n"/>
      <w:lvlJc w:val="left"/>
      <w:pPr>
        <w:ind w:left="397" w:hanging="397"/>
      </w:pPr>
      <w:rPr>
        <w:rFonts w:ascii="Wingdings" w:hAnsi="Wingdings" w:hint="default"/>
        <w:color w:val="7BA7BC" w:themeColor="background2"/>
        <w:sz w:val="24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Wingdings" w:hAnsi="Wingdings" w:hint="default"/>
        <w:color w:val="005687" w:themeColor="text2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Wingdings" w:hAnsi="Wingdings" w:hint="default"/>
        <w:color w:val="005687" w:themeColor="text2"/>
      </w:rPr>
    </w:lvl>
    <w:lvl w:ilvl="3">
      <w:start w:val="1"/>
      <w:numFmt w:val="decimal"/>
      <w:lvlText w:val="(%4)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36" w:hanging="360"/>
      </w:pPr>
      <w:rPr>
        <w:rFonts w:hint="default"/>
      </w:rPr>
    </w:lvl>
  </w:abstractNum>
  <w:abstractNum w:abstractNumId="17" w15:restartNumberingAfterBreak="0">
    <w:nsid w:val="5003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55E032DD"/>
    <w:multiLevelType w:val="multilevel"/>
    <w:tmpl w:val="D8D861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BA7BC" w:themeColor="background2"/>
        <w:sz w:val="20"/>
        <w:u w:color="7BA7BC" w:themeColor="background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AD71ED"/>
    <w:multiLevelType w:val="hybridMultilevel"/>
    <w:tmpl w:val="F82C32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96BE4"/>
    <w:multiLevelType w:val="hybridMultilevel"/>
    <w:tmpl w:val="B9FC68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387256">
    <w:abstractNumId w:val="12"/>
  </w:num>
  <w:num w:numId="2" w16cid:durableId="783233841">
    <w:abstractNumId w:val="5"/>
  </w:num>
  <w:num w:numId="3" w16cid:durableId="465973194">
    <w:abstractNumId w:val="1"/>
  </w:num>
  <w:num w:numId="4" w16cid:durableId="1675373991">
    <w:abstractNumId w:val="14"/>
  </w:num>
  <w:num w:numId="5" w16cid:durableId="1007363922">
    <w:abstractNumId w:val="9"/>
  </w:num>
  <w:num w:numId="6" w16cid:durableId="362556866">
    <w:abstractNumId w:val="8"/>
  </w:num>
  <w:num w:numId="7" w16cid:durableId="754858945">
    <w:abstractNumId w:val="16"/>
  </w:num>
  <w:num w:numId="8" w16cid:durableId="1423913310">
    <w:abstractNumId w:val="6"/>
  </w:num>
  <w:num w:numId="9" w16cid:durableId="1106923165">
    <w:abstractNumId w:val="15"/>
  </w:num>
  <w:num w:numId="10" w16cid:durableId="364792819">
    <w:abstractNumId w:val="4"/>
  </w:num>
  <w:num w:numId="11" w16cid:durableId="344290572">
    <w:abstractNumId w:val="7"/>
  </w:num>
  <w:num w:numId="12" w16cid:durableId="418215014">
    <w:abstractNumId w:val="18"/>
  </w:num>
  <w:num w:numId="13" w16cid:durableId="1886218291">
    <w:abstractNumId w:val="11"/>
  </w:num>
  <w:num w:numId="14" w16cid:durableId="262499778">
    <w:abstractNumId w:val="2"/>
  </w:num>
  <w:num w:numId="15" w16cid:durableId="516770944">
    <w:abstractNumId w:val="3"/>
  </w:num>
  <w:num w:numId="16" w16cid:durableId="441000233">
    <w:abstractNumId w:val="20"/>
  </w:num>
  <w:num w:numId="17" w16cid:durableId="1504130631">
    <w:abstractNumId w:val="19"/>
  </w:num>
  <w:num w:numId="18" w16cid:durableId="1092314431">
    <w:abstractNumId w:val="13"/>
  </w:num>
  <w:num w:numId="19" w16cid:durableId="1034773298">
    <w:abstractNumId w:val="0"/>
  </w:num>
  <w:num w:numId="20" w16cid:durableId="1579362580">
    <w:abstractNumId w:val="17"/>
  </w:num>
  <w:num w:numId="21" w16cid:durableId="67064195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F8"/>
    <w:rsid w:val="0000798B"/>
    <w:rsid w:val="000151F6"/>
    <w:rsid w:val="000161E3"/>
    <w:rsid w:val="000226BD"/>
    <w:rsid w:val="0002346A"/>
    <w:rsid w:val="00023CB2"/>
    <w:rsid w:val="00024C4D"/>
    <w:rsid w:val="00037AED"/>
    <w:rsid w:val="0004239A"/>
    <w:rsid w:val="000469B4"/>
    <w:rsid w:val="00050846"/>
    <w:rsid w:val="00052D46"/>
    <w:rsid w:val="00056F59"/>
    <w:rsid w:val="000577B5"/>
    <w:rsid w:val="00062EC1"/>
    <w:rsid w:val="00064FD9"/>
    <w:rsid w:val="00080902"/>
    <w:rsid w:val="00082A40"/>
    <w:rsid w:val="0009096F"/>
    <w:rsid w:val="00094361"/>
    <w:rsid w:val="000A1510"/>
    <w:rsid w:val="000A7DB9"/>
    <w:rsid w:val="000C1ADC"/>
    <w:rsid w:val="000C7D03"/>
    <w:rsid w:val="000D0683"/>
    <w:rsid w:val="000D0AE6"/>
    <w:rsid w:val="000E3AEC"/>
    <w:rsid w:val="000F738F"/>
    <w:rsid w:val="00106170"/>
    <w:rsid w:val="0011037D"/>
    <w:rsid w:val="00111E42"/>
    <w:rsid w:val="001264F2"/>
    <w:rsid w:val="0012727D"/>
    <w:rsid w:val="00134373"/>
    <w:rsid w:val="00134843"/>
    <w:rsid w:val="00155237"/>
    <w:rsid w:val="00155EA8"/>
    <w:rsid w:val="00161886"/>
    <w:rsid w:val="001622E3"/>
    <w:rsid w:val="001622FA"/>
    <w:rsid w:val="0016547E"/>
    <w:rsid w:val="001656D8"/>
    <w:rsid w:val="00176036"/>
    <w:rsid w:val="0018018A"/>
    <w:rsid w:val="00196E1B"/>
    <w:rsid w:val="001A43F6"/>
    <w:rsid w:val="001A7397"/>
    <w:rsid w:val="001B0E98"/>
    <w:rsid w:val="001B3EBF"/>
    <w:rsid w:val="001B4695"/>
    <w:rsid w:val="001E5D05"/>
    <w:rsid w:val="001E7275"/>
    <w:rsid w:val="00203610"/>
    <w:rsid w:val="00204838"/>
    <w:rsid w:val="002056C3"/>
    <w:rsid w:val="00207244"/>
    <w:rsid w:val="00211CEC"/>
    <w:rsid w:val="002231A9"/>
    <w:rsid w:val="002235A1"/>
    <w:rsid w:val="0023250C"/>
    <w:rsid w:val="002349B6"/>
    <w:rsid w:val="00241794"/>
    <w:rsid w:val="002429B8"/>
    <w:rsid w:val="002432BB"/>
    <w:rsid w:val="00247766"/>
    <w:rsid w:val="00247C6B"/>
    <w:rsid w:val="002506DB"/>
    <w:rsid w:val="002524F0"/>
    <w:rsid w:val="00260768"/>
    <w:rsid w:val="00266B67"/>
    <w:rsid w:val="002726C1"/>
    <w:rsid w:val="00273914"/>
    <w:rsid w:val="0027671B"/>
    <w:rsid w:val="00280B2C"/>
    <w:rsid w:val="00281657"/>
    <w:rsid w:val="002864FF"/>
    <w:rsid w:val="002870AD"/>
    <w:rsid w:val="00291511"/>
    <w:rsid w:val="00291CBB"/>
    <w:rsid w:val="00292326"/>
    <w:rsid w:val="002923C0"/>
    <w:rsid w:val="002A4944"/>
    <w:rsid w:val="002A5C15"/>
    <w:rsid w:val="002B3B4A"/>
    <w:rsid w:val="002B4246"/>
    <w:rsid w:val="002C1B82"/>
    <w:rsid w:val="002E4B23"/>
    <w:rsid w:val="002E544B"/>
    <w:rsid w:val="002E7A4E"/>
    <w:rsid w:val="002F7636"/>
    <w:rsid w:val="00300EF0"/>
    <w:rsid w:val="00310EAA"/>
    <w:rsid w:val="00310F20"/>
    <w:rsid w:val="00317136"/>
    <w:rsid w:val="003245AC"/>
    <w:rsid w:val="003247F8"/>
    <w:rsid w:val="00331134"/>
    <w:rsid w:val="003312E1"/>
    <w:rsid w:val="003410A4"/>
    <w:rsid w:val="00342AD4"/>
    <w:rsid w:val="00346479"/>
    <w:rsid w:val="00363A8E"/>
    <w:rsid w:val="00363DFF"/>
    <w:rsid w:val="003661BA"/>
    <w:rsid w:val="00373458"/>
    <w:rsid w:val="00374846"/>
    <w:rsid w:val="00383167"/>
    <w:rsid w:val="003949B4"/>
    <w:rsid w:val="003A7361"/>
    <w:rsid w:val="003B0063"/>
    <w:rsid w:val="003B04E8"/>
    <w:rsid w:val="003B7D38"/>
    <w:rsid w:val="003D3EEB"/>
    <w:rsid w:val="003D5AF7"/>
    <w:rsid w:val="003D6B6D"/>
    <w:rsid w:val="003D7CFD"/>
    <w:rsid w:val="003E37BB"/>
    <w:rsid w:val="003F22A1"/>
    <w:rsid w:val="004038AD"/>
    <w:rsid w:val="00404C4F"/>
    <w:rsid w:val="0041469B"/>
    <w:rsid w:val="00425A8F"/>
    <w:rsid w:val="00435860"/>
    <w:rsid w:val="00453E61"/>
    <w:rsid w:val="0047028D"/>
    <w:rsid w:val="0047382A"/>
    <w:rsid w:val="00473B87"/>
    <w:rsid w:val="00480C67"/>
    <w:rsid w:val="00481408"/>
    <w:rsid w:val="00491B4D"/>
    <w:rsid w:val="004943B6"/>
    <w:rsid w:val="004A074D"/>
    <w:rsid w:val="004A7CD1"/>
    <w:rsid w:val="004B4FCA"/>
    <w:rsid w:val="004B7D10"/>
    <w:rsid w:val="004C0CFB"/>
    <w:rsid w:val="004C1ABE"/>
    <w:rsid w:val="004C7E7D"/>
    <w:rsid w:val="004D1F21"/>
    <w:rsid w:val="004D72BD"/>
    <w:rsid w:val="004E5C48"/>
    <w:rsid w:val="004F1219"/>
    <w:rsid w:val="005022EE"/>
    <w:rsid w:val="00503C71"/>
    <w:rsid w:val="00510AF1"/>
    <w:rsid w:val="00515D6D"/>
    <w:rsid w:val="005220F7"/>
    <w:rsid w:val="00523139"/>
    <w:rsid w:val="00526339"/>
    <w:rsid w:val="00530314"/>
    <w:rsid w:val="00531371"/>
    <w:rsid w:val="00553C3D"/>
    <w:rsid w:val="00555CF8"/>
    <w:rsid w:val="00556830"/>
    <w:rsid w:val="00570202"/>
    <w:rsid w:val="005733A0"/>
    <w:rsid w:val="0057498D"/>
    <w:rsid w:val="00595B60"/>
    <w:rsid w:val="005B10E4"/>
    <w:rsid w:val="005B4389"/>
    <w:rsid w:val="005B56C7"/>
    <w:rsid w:val="005B60AF"/>
    <w:rsid w:val="005C0499"/>
    <w:rsid w:val="005D0E17"/>
    <w:rsid w:val="005D359E"/>
    <w:rsid w:val="005D35EF"/>
    <w:rsid w:val="005D6075"/>
    <w:rsid w:val="005E42FF"/>
    <w:rsid w:val="005E65FE"/>
    <w:rsid w:val="005F3D38"/>
    <w:rsid w:val="005F6F63"/>
    <w:rsid w:val="005F7225"/>
    <w:rsid w:val="00604F6D"/>
    <w:rsid w:val="006121B8"/>
    <w:rsid w:val="006130E2"/>
    <w:rsid w:val="00614B3A"/>
    <w:rsid w:val="00632C57"/>
    <w:rsid w:val="00637DE9"/>
    <w:rsid w:val="00641111"/>
    <w:rsid w:val="0064190A"/>
    <w:rsid w:val="00646ED8"/>
    <w:rsid w:val="00647821"/>
    <w:rsid w:val="006507F2"/>
    <w:rsid w:val="006635EA"/>
    <w:rsid w:val="00672146"/>
    <w:rsid w:val="00675ABF"/>
    <w:rsid w:val="00687C03"/>
    <w:rsid w:val="00691ACC"/>
    <w:rsid w:val="00694048"/>
    <w:rsid w:val="00694C6E"/>
    <w:rsid w:val="006A4952"/>
    <w:rsid w:val="006A6748"/>
    <w:rsid w:val="006A769F"/>
    <w:rsid w:val="006B2411"/>
    <w:rsid w:val="006B676E"/>
    <w:rsid w:val="006C5897"/>
    <w:rsid w:val="006C6719"/>
    <w:rsid w:val="006E0310"/>
    <w:rsid w:val="006F549B"/>
    <w:rsid w:val="007073E7"/>
    <w:rsid w:val="00712002"/>
    <w:rsid w:val="00720D93"/>
    <w:rsid w:val="00725F7D"/>
    <w:rsid w:val="00730B9F"/>
    <w:rsid w:val="0073772E"/>
    <w:rsid w:val="00742395"/>
    <w:rsid w:val="00752006"/>
    <w:rsid w:val="00752CFA"/>
    <w:rsid w:val="00772596"/>
    <w:rsid w:val="00780850"/>
    <w:rsid w:val="00782A3B"/>
    <w:rsid w:val="0078794D"/>
    <w:rsid w:val="00790C7B"/>
    <w:rsid w:val="00791A29"/>
    <w:rsid w:val="007C2284"/>
    <w:rsid w:val="007D3AC1"/>
    <w:rsid w:val="007E213F"/>
    <w:rsid w:val="007F1E92"/>
    <w:rsid w:val="007F23B6"/>
    <w:rsid w:val="007F5EBD"/>
    <w:rsid w:val="00803E2F"/>
    <w:rsid w:val="00806240"/>
    <w:rsid w:val="008308F4"/>
    <w:rsid w:val="00841ED2"/>
    <w:rsid w:val="00843DF2"/>
    <w:rsid w:val="00855A4A"/>
    <w:rsid w:val="008566E7"/>
    <w:rsid w:val="00857C11"/>
    <w:rsid w:val="008851BB"/>
    <w:rsid w:val="00885341"/>
    <w:rsid w:val="00895000"/>
    <w:rsid w:val="008A2889"/>
    <w:rsid w:val="008A5336"/>
    <w:rsid w:val="008B1765"/>
    <w:rsid w:val="008B64C2"/>
    <w:rsid w:val="008C174F"/>
    <w:rsid w:val="008C3759"/>
    <w:rsid w:val="008C444B"/>
    <w:rsid w:val="008C4584"/>
    <w:rsid w:val="008C7171"/>
    <w:rsid w:val="008E2CDA"/>
    <w:rsid w:val="008F59A7"/>
    <w:rsid w:val="008F65F8"/>
    <w:rsid w:val="008F69A0"/>
    <w:rsid w:val="008F757E"/>
    <w:rsid w:val="009000DC"/>
    <w:rsid w:val="0090764B"/>
    <w:rsid w:val="00910CC1"/>
    <w:rsid w:val="00914900"/>
    <w:rsid w:val="00924AAD"/>
    <w:rsid w:val="00930300"/>
    <w:rsid w:val="00930F48"/>
    <w:rsid w:val="00940EC0"/>
    <w:rsid w:val="009450AB"/>
    <w:rsid w:val="0094667D"/>
    <w:rsid w:val="00946AD8"/>
    <w:rsid w:val="00952573"/>
    <w:rsid w:val="00962232"/>
    <w:rsid w:val="00966F60"/>
    <w:rsid w:val="0097075E"/>
    <w:rsid w:val="00984F36"/>
    <w:rsid w:val="00990493"/>
    <w:rsid w:val="00992ED9"/>
    <w:rsid w:val="009A4049"/>
    <w:rsid w:val="009A56D3"/>
    <w:rsid w:val="009A66A2"/>
    <w:rsid w:val="009B5544"/>
    <w:rsid w:val="009B7F69"/>
    <w:rsid w:val="009C241A"/>
    <w:rsid w:val="009D3C67"/>
    <w:rsid w:val="009E2D9D"/>
    <w:rsid w:val="009E5140"/>
    <w:rsid w:val="009F14D7"/>
    <w:rsid w:val="009F1832"/>
    <w:rsid w:val="009F3DFD"/>
    <w:rsid w:val="00A13BEA"/>
    <w:rsid w:val="00A14837"/>
    <w:rsid w:val="00A254B2"/>
    <w:rsid w:val="00A34875"/>
    <w:rsid w:val="00A350E1"/>
    <w:rsid w:val="00A4202B"/>
    <w:rsid w:val="00A45E2E"/>
    <w:rsid w:val="00A501C6"/>
    <w:rsid w:val="00A52BBE"/>
    <w:rsid w:val="00A57110"/>
    <w:rsid w:val="00A66370"/>
    <w:rsid w:val="00A775AF"/>
    <w:rsid w:val="00A82F5F"/>
    <w:rsid w:val="00A8717B"/>
    <w:rsid w:val="00A87817"/>
    <w:rsid w:val="00A939AD"/>
    <w:rsid w:val="00AA289C"/>
    <w:rsid w:val="00AA329F"/>
    <w:rsid w:val="00AA5350"/>
    <w:rsid w:val="00AA54C3"/>
    <w:rsid w:val="00AC568C"/>
    <w:rsid w:val="00AE1C76"/>
    <w:rsid w:val="00AE42EB"/>
    <w:rsid w:val="00AF2141"/>
    <w:rsid w:val="00AF2917"/>
    <w:rsid w:val="00AF6595"/>
    <w:rsid w:val="00AF68F6"/>
    <w:rsid w:val="00B01D20"/>
    <w:rsid w:val="00B04161"/>
    <w:rsid w:val="00B04E13"/>
    <w:rsid w:val="00B11D08"/>
    <w:rsid w:val="00B139D3"/>
    <w:rsid w:val="00B15CA4"/>
    <w:rsid w:val="00B25E31"/>
    <w:rsid w:val="00B2727E"/>
    <w:rsid w:val="00B3294E"/>
    <w:rsid w:val="00B37EF1"/>
    <w:rsid w:val="00B53F61"/>
    <w:rsid w:val="00B546B8"/>
    <w:rsid w:val="00B6018C"/>
    <w:rsid w:val="00B77393"/>
    <w:rsid w:val="00B8138B"/>
    <w:rsid w:val="00B92B35"/>
    <w:rsid w:val="00BA0B10"/>
    <w:rsid w:val="00BA0F3E"/>
    <w:rsid w:val="00BB09E1"/>
    <w:rsid w:val="00BB142A"/>
    <w:rsid w:val="00BB46E1"/>
    <w:rsid w:val="00BB6C9E"/>
    <w:rsid w:val="00BB7478"/>
    <w:rsid w:val="00BB7675"/>
    <w:rsid w:val="00BC5C3E"/>
    <w:rsid w:val="00BD528F"/>
    <w:rsid w:val="00BE19C3"/>
    <w:rsid w:val="00BE6DAD"/>
    <w:rsid w:val="00BF600F"/>
    <w:rsid w:val="00BF7B51"/>
    <w:rsid w:val="00C04341"/>
    <w:rsid w:val="00C048A4"/>
    <w:rsid w:val="00C224AE"/>
    <w:rsid w:val="00C22A2C"/>
    <w:rsid w:val="00C23E23"/>
    <w:rsid w:val="00C2664F"/>
    <w:rsid w:val="00C32116"/>
    <w:rsid w:val="00C33F5B"/>
    <w:rsid w:val="00C374BC"/>
    <w:rsid w:val="00C43C32"/>
    <w:rsid w:val="00C52200"/>
    <w:rsid w:val="00C52265"/>
    <w:rsid w:val="00C52CE0"/>
    <w:rsid w:val="00C52FEE"/>
    <w:rsid w:val="00C5517E"/>
    <w:rsid w:val="00C55ABB"/>
    <w:rsid w:val="00C5728C"/>
    <w:rsid w:val="00C60D6F"/>
    <w:rsid w:val="00C61CE7"/>
    <w:rsid w:val="00C624B6"/>
    <w:rsid w:val="00C63274"/>
    <w:rsid w:val="00C64851"/>
    <w:rsid w:val="00C64BAD"/>
    <w:rsid w:val="00C71200"/>
    <w:rsid w:val="00C75A55"/>
    <w:rsid w:val="00C76AC6"/>
    <w:rsid w:val="00C80482"/>
    <w:rsid w:val="00C8052A"/>
    <w:rsid w:val="00C80B43"/>
    <w:rsid w:val="00C84FC4"/>
    <w:rsid w:val="00C869D6"/>
    <w:rsid w:val="00C86CA8"/>
    <w:rsid w:val="00C94487"/>
    <w:rsid w:val="00CA0A34"/>
    <w:rsid w:val="00CA31C0"/>
    <w:rsid w:val="00CA6C77"/>
    <w:rsid w:val="00CC0185"/>
    <w:rsid w:val="00CC0C51"/>
    <w:rsid w:val="00CC76AC"/>
    <w:rsid w:val="00CD15DA"/>
    <w:rsid w:val="00CE2817"/>
    <w:rsid w:val="00CE42A4"/>
    <w:rsid w:val="00CE555E"/>
    <w:rsid w:val="00CE72BF"/>
    <w:rsid w:val="00CF5F46"/>
    <w:rsid w:val="00CF69A9"/>
    <w:rsid w:val="00D04A65"/>
    <w:rsid w:val="00D1361F"/>
    <w:rsid w:val="00D1364C"/>
    <w:rsid w:val="00D16E64"/>
    <w:rsid w:val="00D2557C"/>
    <w:rsid w:val="00D36B99"/>
    <w:rsid w:val="00D433EF"/>
    <w:rsid w:val="00D4343F"/>
    <w:rsid w:val="00D459A6"/>
    <w:rsid w:val="00D542BB"/>
    <w:rsid w:val="00D61C4F"/>
    <w:rsid w:val="00D662D5"/>
    <w:rsid w:val="00D66D55"/>
    <w:rsid w:val="00D7626D"/>
    <w:rsid w:val="00D76AA9"/>
    <w:rsid w:val="00D76E79"/>
    <w:rsid w:val="00D83461"/>
    <w:rsid w:val="00D87453"/>
    <w:rsid w:val="00D93F14"/>
    <w:rsid w:val="00D9447C"/>
    <w:rsid w:val="00D95DE4"/>
    <w:rsid w:val="00DA4AC3"/>
    <w:rsid w:val="00DB2C8B"/>
    <w:rsid w:val="00DB2D1B"/>
    <w:rsid w:val="00DB742B"/>
    <w:rsid w:val="00DC1E9E"/>
    <w:rsid w:val="00DC3936"/>
    <w:rsid w:val="00DC4C14"/>
    <w:rsid w:val="00DC6A23"/>
    <w:rsid w:val="00DD39CD"/>
    <w:rsid w:val="00DD57D6"/>
    <w:rsid w:val="00DD6E9E"/>
    <w:rsid w:val="00DE4658"/>
    <w:rsid w:val="00DE47D4"/>
    <w:rsid w:val="00DE6AAE"/>
    <w:rsid w:val="00DE6FFC"/>
    <w:rsid w:val="00E33304"/>
    <w:rsid w:val="00E3642E"/>
    <w:rsid w:val="00E36B7F"/>
    <w:rsid w:val="00E36C03"/>
    <w:rsid w:val="00E371E9"/>
    <w:rsid w:val="00E43B5D"/>
    <w:rsid w:val="00E5125F"/>
    <w:rsid w:val="00E517FF"/>
    <w:rsid w:val="00E521B3"/>
    <w:rsid w:val="00E54EF2"/>
    <w:rsid w:val="00E5697A"/>
    <w:rsid w:val="00E656CC"/>
    <w:rsid w:val="00E7794A"/>
    <w:rsid w:val="00E83025"/>
    <w:rsid w:val="00E934F8"/>
    <w:rsid w:val="00E9735E"/>
    <w:rsid w:val="00EA522B"/>
    <w:rsid w:val="00EA7820"/>
    <w:rsid w:val="00EC1FBE"/>
    <w:rsid w:val="00ED5699"/>
    <w:rsid w:val="00EE5BB4"/>
    <w:rsid w:val="00EF2B9C"/>
    <w:rsid w:val="00F02609"/>
    <w:rsid w:val="00F1535F"/>
    <w:rsid w:val="00F4552F"/>
    <w:rsid w:val="00F47B06"/>
    <w:rsid w:val="00F5583F"/>
    <w:rsid w:val="00F66B8E"/>
    <w:rsid w:val="00F76A88"/>
    <w:rsid w:val="00F77A62"/>
    <w:rsid w:val="00F82C13"/>
    <w:rsid w:val="00F841D7"/>
    <w:rsid w:val="00F85376"/>
    <w:rsid w:val="00F8598F"/>
    <w:rsid w:val="00F866D6"/>
    <w:rsid w:val="00FB37B8"/>
    <w:rsid w:val="00FB4ADF"/>
    <w:rsid w:val="00FB5916"/>
    <w:rsid w:val="00FC0C99"/>
    <w:rsid w:val="00FC7082"/>
    <w:rsid w:val="00FD6283"/>
    <w:rsid w:val="00FE09E1"/>
    <w:rsid w:val="00FE0E9C"/>
    <w:rsid w:val="00FE2F53"/>
    <w:rsid w:val="00FE52BC"/>
    <w:rsid w:val="00FF011A"/>
    <w:rsid w:val="00FF1C34"/>
    <w:rsid w:val="00FF4797"/>
    <w:rsid w:val="00FF729A"/>
    <w:rsid w:val="25B6DA84"/>
    <w:rsid w:val="3A38D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CD69"/>
  <w15:chartTrackingRefBased/>
  <w15:docId w15:val="{C5519EC9-80C0-49D1-866A-19A00E1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="Times New Roman (Body CS)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6D"/>
    <w:pPr>
      <w:spacing w:after="24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2C13"/>
    <w:pPr>
      <w:keepNext/>
      <w:keepLines/>
      <w:spacing w:after="600" w:line="240" w:lineRule="auto"/>
      <w:ind w:right="1701"/>
      <w:outlineLvl w:val="0"/>
    </w:pPr>
    <w:rPr>
      <w:rFonts w:eastAsiaTheme="majorEastAsia" w:cstheme="majorBidi"/>
      <w:color w:val="005687" w:themeColor="text2"/>
      <w:sz w:val="6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395"/>
    <w:pPr>
      <w:keepNext/>
      <w:keepLines/>
      <w:spacing w:before="480" w:line="240" w:lineRule="auto"/>
      <w:outlineLvl w:val="1"/>
    </w:pPr>
    <w:rPr>
      <w:rFonts w:eastAsiaTheme="majorEastAsia" w:cstheme="majorBidi"/>
      <w:color w:val="005687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6D6"/>
    <w:pPr>
      <w:keepNext/>
      <w:keepLines/>
      <w:spacing w:before="240"/>
      <w:outlineLvl w:val="2"/>
    </w:pPr>
    <w:rPr>
      <w:rFonts w:ascii="Roboto" w:eastAsiaTheme="majorEastAsia" w:hAnsi="Roboto" w:cstheme="majorBidi"/>
      <w:b/>
      <w:color w:val="7BA7BC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D03"/>
    <w:pPr>
      <w:keepNext/>
      <w:keepLines/>
      <w:spacing w:before="240" w:line="240" w:lineRule="auto"/>
      <w:outlineLvl w:val="3"/>
    </w:pPr>
    <w:rPr>
      <w:rFonts w:ascii="Roboto" w:eastAsiaTheme="majorEastAsia" w:hAnsi="Roboto" w:cs="Times New Roman (Headings CS)"/>
      <w:b/>
      <w:iCs/>
      <w:caps/>
      <w:color w:val="005687" w:themeColor="text2"/>
      <w:spacing w:val="20"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658"/>
    <w:pPr>
      <w:keepNext/>
      <w:keepLines/>
      <w:spacing w:before="240" w:after="120"/>
      <w:outlineLvl w:val="4"/>
    </w:pPr>
    <w:rPr>
      <w:rFonts w:ascii="Roboto" w:eastAsiaTheme="majorEastAsia" w:hAnsi="Roboto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43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13"/>
    <w:rPr>
      <w:rFonts w:eastAsiaTheme="majorEastAsia" w:cstheme="majorBidi"/>
      <w:color w:val="005687" w:themeColor="text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395"/>
    <w:rPr>
      <w:rFonts w:eastAsiaTheme="majorEastAsia" w:cstheme="majorBidi"/>
      <w:color w:val="005687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6D6"/>
    <w:rPr>
      <w:rFonts w:ascii="Roboto" w:eastAsiaTheme="majorEastAsia" w:hAnsi="Roboto" w:cstheme="majorBidi"/>
      <w:b/>
      <w:color w:val="7BA7BC" w:themeColor="background2"/>
    </w:rPr>
  </w:style>
  <w:style w:type="paragraph" w:styleId="ListParagraph">
    <w:name w:val="List Paragraph"/>
    <w:basedOn w:val="Normal"/>
    <w:uiPriority w:val="34"/>
    <w:qFormat/>
    <w:rsid w:val="002C1B82"/>
    <w:pPr>
      <w:contextualSpacing/>
    </w:pPr>
  </w:style>
  <w:style w:type="numbering" w:customStyle="1" w:styleId="WineworksBullets">
    <w:name w:val="Wineworks Bullets"/>
    <w:uiPriority w:val="99"/>
    <w:rsid w:val="00A57110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F866D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866D6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F82C13"/>
    <w:pPr>
      <w:numPr>
        <w:ilvl w:val="1"/>
      </w:numPr>
      <w:spacing w:before="240" w:after="100" w:afterAutospacing="1" w:line="240" w:lineRule="auto"/>
      <w:ind w:right="1701"/>
    </w:pPr>
    <w:rPr>
      <w:rFonts w:ascii="Roboto" w:eastAsiaTheme="minorEastAsia" w:hAnsi="Roboto"/>
      <w:b/>
      <w:color w:val="7BA7BC" w:themeColor="background2"/>
      <w:spacing w:val="15"/>
      <w:sz w:val="28"/>
      <w:szCs w:val="22"/>
    </w:rPr>
  </w:style>
  <w:style w:type="numbering" w:customStyle="1" w:styleId="WineworksNumbers">
    <w:name w:val="Wineworks Numbers"/>
    <w:uiPriority w:val="99"/>
    <w:rsid w:val="00946AD8"/>
    <w:pPr>
      <w:numPr>
        <w:numId w:val="4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F82C13"/>
    <w:rPr>
      <w:rFonts w:ascii="Roboto" w:eastAsiaTheme="minorEastAsia" w:hAnsi="Roboto"/>
      <w:b/>
      <w:color w:val="7BA7BC" w:themeColor="background2"/>
      <w:spacing w:val="15"/>
      <w:sz w:val="28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7C6B"/>
    <w:pPr>
      <w:spacing w:before="240" w:after="480" w:line="240" w:lineRule="auto"/>
    </w:pPr>
    <w:rPr>
      <w:iCs/>
      <w:color w:val="7BA7BC" w:themeColor="background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247C6B"/>
    <w:rPr>
      <w:iCs/>
      <w:color w:val="7BA7BC" w:themeColor="background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7D03"/>
    <w:rPr>
      <w:rFonts w:ascii="Roboto" w:eastAsiaTheme="majorEastAsia" w:hAnsi="Roboto" w:cs="Times New Roman (Headings CS)"/>
      <w:b/>
      <w:iCs/>
      <w:caps/>
      <w:color w:val="005687" w:themeColor="text2"/>
      <w:spacing w:val="2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E4658"/>
    <w:rPr>
      <w:rFonts w:ascii="Roboto" w:eastAsiaTheme="majorEastAsia" w:hAnsi="Roboto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82C13"/>
    <w:pPr>
      <w:spacing w:after="840" w:line="240" w:lineRule="auto"/>
      <w:ind w:right="1701"/>
      <w:contextualSpacing/>
    </w:pPr>
    <w:rPr>
      <w:rFonts w:eastAsiaTheme="majorEastAsia" w:cstheme="majorBidi"/>
      <w:color w:val="005687" w:themeColor="text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2C13"/>
    <w:rPr>
      <w:rFonts w:eastAsiaTheme="majorEastAsia" w:cstheme="majorBidi"/>
      <w:color w:val="005687" w:themeColor="text2"/>
      <w:spacing w:val="-10"/>
      <w:kern w:val="28"/>
      <w:sz w:val="80"/>
      <w:szCs w:val="80"/>
    </w:rPr>
  </w:style>
  <w:style w:type="paragraph" w:styleId="NoSpacing">
    <w:name w:val="No Spacing"/>
    <w:uiPriority w:val="1"/>
    <w:qFormat/>
    <w:rsid w:val="00885341"/>
    <w:pPr>
      <w:spacing w:line="300" w:lineRule="exact"/>
    </w:pPr>
  </w:style>
  <w:style w:type="paragraph" w:styleId="Header">
    <w:name w:val="header"/>
    <w:basedOn w:val="Normal"/>
    <w:link w:val="HeaderChar"/>
    <w:unhideWhenUsed/>
    <w:rsid w:val="00C86CA8"/>
    <w:pPr>
      <w:tabs>
        <w:tab w:val="center" w:pos="4513"/>
        <w:tab w:val="right" w:pos="9026"/>
      </w:tabs>
      <w:spacing w:after="480" w:line="240" w:lineRule="auto"/>
    </w:pPr>
  </w:style>
  <w:style w:type="character" w:customStyle="1" w:styleId="HeaderChar">
    <w:name w:val="Header Char"/>
    <w:basedOn w:val="DefaultParagraphFont"/>
    <w:link w:val="Header"/>
    <w:rsid w:val="00C86CA8"/>
  </w:style>
  <w:style w:type="paragraph" w:styleId="Footer">
    <w:name w:val="footer"/>
    <w:basedOn w:val="Normal"/>
    <w:link w:val="FooterChar"/>
    <w:uiPriority w:val="99"/>
    <w:unhideWhenUsed/>
    <w:rsid w:val="0000798B"/>
    <w:pPr>
      <w:tabs>
        <w:tab w:val="center" w:pos="4513"/>
        <w:tab w:val="right" w:pos="9026"/>
      </w:tabs>
      <w:spacing w:after="0" w:line="240" w:lineRule="auto"/>
    </w:pPr>
    <w:rPr>
      <w:color w:val="005687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798B"/>
    <w:rPr>
      <w:color w:val="005687" w:themeColor="text2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B2"/>
    <w:pPr>
      <w:pBdr>
        <w:top w:val="single" w:sz="4" w:space="10" w:color="7BA7BC" w:themeColor="background2"/>
        <w:bottom w:val="single" w:sz="4" w:space="12" w:color="7BA7BC" w:themeColor="background2"/>
      </w:pBdr>
      <w:spacing w:before="100" w:beforeAutospacing="1" w:after="100" w:afterAutospacing="1"/>
    </w:pPr>
    <w:rPr>
      <w:rFonts w:ascii="Roboto Medium" w:hAnsi="Roboto Medium"/>
      <w:iCs/>
      <w:color w:val="00568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B2"/>
    <w:rPr>
      <w:rFonts w:ascii="Roboto Medium" w:hAnsi="Roboto Medium"/>
      <w:iCs/>
      <w:color w:val="005687" w:themeColor="text2"/>
    </w:rPr>
  </w:style>
  <w:style w:type="paragraph" w:customStyle="1" w:styleId="IntroParagraph">
    <w:name w:val="Intro Paragraph"/>
    <w:basedOn w:val="Normal"/>
    <w:qFormat/>
    <w:rsid w:val="00D1364C"/>
    <w:pPr>
      <w:spacing w:before="240" w:after="360" w:line="240" w:lineRule="auto"/>
    </w:pPr>
    <w:rPr>
      <w:color w:val="005687" w:themeColor="text2"/>
      <w:sz w:val="28"/>
      <w:lang w:val="en-US"/>
    </w:rPr>
  </w:style>
  <w:style w:type="table" w:customStyle="1" w:styleId="WineworksSimpleBlue">
    <w:name w:val="Wineworks Simple Blue"/>
    <w:basedOn w:val="TableNormal"/>
    <w:uiPriority w:val="99"/>
    <w:rsid w:val="007F1E92"/>
    <w:pPr>
      <w:spacing w:before="100" w:beforeAutospacing="1" w:after="100" w:afterAutospacing="1" w:line="300" w:lineRule="exact"/>
    </w:pPr>
    <w:tblPr>
      <w:tblBorders>
        <w:bottom w:val="single" w:sz="12" w:space="0" w:color="005687" w:themeColor="text2"/>
        <w:insideH w:val="single" w:sz="4" w:space="0" w:color="7BA7BC" w:themeColor="background2"/>
      </w:tblBorders>
      <w:tblCellMar>
        <w:top w:w="57" w:type="dxa"/>
        <w:bottom w:w="85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120" w:beforeAutospacing="0" w:afterLines="0" w:after="100" w:afterAutospacing="1" w:line="240" w:lineRule="auto"/>
      </w:pPr>
      <w:rPr>
        <w:rFonts w:ascii="Times New Roman (Body CS)" w:hAnsi="Times New Roman (Body CS)"/>
        <w:b/>
        <w:i w:val="0"/>
        <w:color w:val="005687" w:themeColor="text2"/>
        <w:sz w:val="13"/>
      </w:rPr>
      <w:tblPr/>
      <w:tcPr>
        <w:tcBorders>
          <w:top w:val="nil"/>
          <w:left w:val="nil"/>
          <w:bottom w:val="single" w:sz="12" w:space="0" w:color="00568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WineworksVersion">
    <w:name w:val="Wineworks Version"/>
    <w:basedOn w:val="TableNormal"/>
    <w:uiPriority w:val="99"/>
    <w:rsid w:val="002923C0"/>
    <w:pPr>
      <w:spacing w:before="100" w:beforeAutospacing="1" w:after="100" w:afterAutospacing="1"/>
    </w:pPr>
    <w:rPr>
      <w:sz w:val="16"/>
    </w:rPr>
    <w:tblPr>
      <w:tblInd w:w="-567" w:type="dxa"/>
      <w:tblBorders>
        <w:top w:val="single" w:sz="4" w:space="0" w:color="005687" w:themeColor="text2"/>
        <w:bottom w:val="single" w:sz="4" w:space="0" w:color="005687" w:themeColor="text2"/>
        <w:insideH w:val="single" w:sz="4" w:space="0" w:color="005687" w:themeColor="text2"/>
      </w:tblBorders>
      <w:tblCellMar>
        <w:top w:w="28" w:type="dxa"/>
        <w:left w:w="0" w:type="dxa"/>
        <w:bottom w:w="85" w:type="dxa"/>
        <w:right w:w="0" w:type="dxa"/>
      </w:tblCellMar>
    </w:tblPr>
    <w:tcPr>
      <w:vAlign w:val="center"/>
    </w:tcPr>
  </w:style>
  <w:style w:type="character" w:styleId="PageNumber">
    <w:name w:val="page number"/>
    <w:basedOn w:val="DefaultParagraphFont"/>
    <w:uiPriority w:val="99"/>
    <w:semiHidden/>
    <w:unhideWhenUsed/>
    <w:rsid w:val="0000798B"/>
    <w:rPr>
      <w:rFonts w:asciiTheme="minorHAnsi" w:hAnsiTheme="minorHAnsi"/>
      <w:b/>
      <w:color w:val="005687" w:themeColor="text2"/>
      <w:sz w:val="13"/>
    </w:rPr>
  </w:style>
  <w:style w:type="paragraph" w:styleId="ListNumber">
    <w:name w:val="List Number"/>
    <w:basedOn w:val="Normal"/>
    <w:uiPriority w:val="99"/>
    <w:unhideWhenUsed/>
    <w:rsid w:val="00946AD8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unhideWhenUsed/>
    <w:rsid w:val="00B92B35"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sid w:val="005E65FE"/>
    <w:rPr>
      <w:rFonts w:asciiTheme="minorHAnsi" w:hAnsiTheme="minorHAnsi"/>
      <w:b/>
      <w:bCs/>
    </w:rPr>
  </w:style>
  <w:style w:type="table" w:customStyle="1" w:styleId="WineworksSimpleGreen">
    <w:name w:val="Wineworks Simple Green"/>
    <w:basedOn w:val="WineworksSimpleBlue"/>
    <w:uiPriority w:val="99"/>
    <w:rsid w:val="009A4049"/>
    <w:tblPr>
      <w:tblBorders>
        <w:bottom w:val="single" w:sz="12" w:space="0" w:color="44883E" w:themeColor="accent1"/>
        <w:insideH w:val="single" w:sz="4" w:space="0" w:color="83C47E" w:themeColor="accent1" w:themeTint="99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00" w:afterAutospacing="1" w:line="240" w:lineRule="auto"/>
      </w:pPr>
      <w:rPr>
        <w:rFonts w:ascii="Bahnschrift" w:hAnsi="Bahnschrift"/>
        <w:b/>
        <w:i w:val="0"/>
        <w:color w:val="44883E" w:themeColor="accent1"/>
        <w:sz w:val="13"/>
      </w:rPr>
      <w:tblPr/>
      <w:tcPr>
        <w:tcBorders>
          <w:top w:val="nil"/>
          <w:left w:val="nil"/>
          <w:bottom w:val="single" w:sz="12" w:space="0" w:color="44883E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300EF0"/>
    <w:rPr>
      <w:rFonts w:asciiTheme="majorHAnsi" w:eastAsiaTheme="majorEastAsia" w:hAnsiTheme="majorHAnsi" w:cstheme="majorBidi"/>
      <w:color w:val="21431E" w:themeColor="accent1" w:themeShade="7F"/>
    </w:rPr>
  </w:style>
  <w:style w:type="table" w:customStyle="1" w:styleId="WineworksDetailed">
    <w:name w:val="Wineworks Detailed"/>
    <w:basedOn w:val="TableNormal"/>
    <w:uiPriority w:val="99"/>
    <w:rsid w:val="009F1832"/>
    <w:pPr>
      <w:spacing w:before="100" w:beforeAutospacing="1" w:after="100" w:afterAutospacing="1" w:line="300" w:lineRule="exact"/>
    </w:pPr>
    <w:tblPr>
      <w:tblBorders>
        <w:top w:val="single" w:sz="4" w:space="0" w:color="005687" w:themeColor="text2"/>
        <w:left w:val="single" w:sz="4" w:space="0" w:color="005687" w:themeColor="text2"/>
        <w:bottom w:val="single" w:sz="4" w:space="0" w:color="005687" w:themeColor="text2"/>
        <w:right w:val="single" w:sz="4" w:space="0" w:color="005687" w:themeColor="text2"/>
        <w:insideH w:val="single" w:sz="4" w:space="0" w:color="005687" w:themeColor="text2"/>
        <w:insideV w:val="single" w:sz="4" w:space="0" w:color="005687" w:themeColor="text2"/>
      </w:tblBorders>
      <w:tblCellMar>
        <w:top w:w="57" w:type="dxa"/>
        <w:bottom w:w="85" w:type="dxa"/>
      </w:tblCellMar>
    </w:tblPr>
    <w:trPr>
      <w:cantSplit/>
    </w:trPr>
    <w:tblStylePr w:type="firstRow">
      <w:rPr>
        <w:rFonts w:ascii="Times New Roman (Body CS)" w:hAnsi="Times New Roman (Body CS)"/>
        <w:b/>
        <w:i w:val="0"/>
        <w:color w:val="005687" w:themeColor="text2"/>
      </w:rPr>
      <w:tblPr/>
      <w:tcPr>
        <w:tcBorders>
          <w:top w:val="nil"/>
          <w:left w:val="nil"/>
          <w:bottom w:val="single" w:sz="12" w:space="0" w:color="00568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2726C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29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6E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ighlightBullet">
    <w:name w:val="Highlight Bullet"/>
    <w:basedOn w:val="ListBullet"/>
    <w:qFormat/>
    <w:rsid w:val="00F47B06"/>
    <w:pPr>
      <w:numPr>
        <w:numId w:val="8"/>
      </w:numPr>
      <w:spacing w:after="120"/>
      <w:contextualSpacing w:val="0"/>
    </w:pPr>
  </w:style>
  <w:style w:type="numbering" w:customStyle="1" w:styleId="WineworksHighlightBullet">
    <w:name w:val="Wineworks Highlight Bullet"/>
    <w:uiPriority w:val="99"/>
    <w:rsid w:val="00F47B06"/>
    <w:pPr>
      <w:numPr>
        <w:numId w:val="7"/>
      </w:numPr>
    </w:pPr>
  </w:style>
  <w:style w:type="paragraph" w:customStyle="1" w:styleId="paragraph">
    <w:name w:val="paragraph"/>
    <w:basedOn w:val="Normal"/>
    <w:rsid w:val="00CE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normaltextrun">
    <w:name w:val="normaltextrun"/>
    <w:basedOn w:val="DefaultParagraphFont"/>
    <w:rsid w:val="00CE42A4"/>
  </w:style>
  <w:style w:type="character" w:customStyle="1" w:styleId="eop">
    <w:name w:val="eop"/>
    <w:basedOn w:val="DefaultParagraphFont"/>
    <w:rsid w:val="00CE42A4"/>
  </w:style>
  <w:style w:type="character" w:customStyle="1" w:styleId="scxw162138731">
    <w:name w:val="scxw162138731"/>
    <w:basedOn w:val="DefaultParagraphFont"/>
    <w:rsid w:val="00CE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diagramData" Target="diagrams/data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07/relationships/diagramDrawing" Target="diagrams/drawing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Microsoft\Windows\INetCache\Content.Outlook\VP5EDBH4\Wineworks%20Internal%20Template-Styleguid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DB0DB6-7B31-41EF-A21E-1448F1864448}" type="doc">
      <dgm:prSet loTypeId="urn:microsoft.com/office/officeart/2005/8/layout/orgChart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NZ"/>
        </a:p>
      </dgm:t>
    </dgm:pt>
    <dgm:pt modelId="{9217B13F-1A0C-45B0-A1FD-539B7E1ABD76}">
      <dgm:prSet phldrT="[Text]" custT="1"/>
      <dgm:spPr/>
      <dgm:t>
        <a:bodyPr/>
        <a:lstStyle/>
        <a:p>
          <a:r>
            <a:rPr lang="en-NZ" sz="1000"/>
            <a:t>HB W&amp;D Manager</a:t>
          </a:r>
        </a:p>
      </dgm:t>
    </dgm:pt>
    <dgm:pt modelId="{0CD4DC1B-DB72-473D-B33A-E76C4B404559}" type="parTrans" cxnId="{C4484CA5-F73F-4F38-9FC5-39165749E118}">
      <dgm:prSet/>
      <dgm:spPr/>
      <dgm:t>
        <a:bodyPr/>
        <a:lstStyle/>
        <a:p>
          <a:endParaRPr lang="en-NZ" sz="1000"/>
        </a:p>
      </dgm:t>
    </dgm:pt>
    <dgm:pt modelId="{39A61741-24E0-4EEB-967F-8E5B57615F46}" type="sibTrans" cxnId="{C4484CA5-F73F-4F38-9FC5-39165749E118}">
      <dgm:prSet/>
      <dgm:spPr/>
      <dgm:t>
        <a:bodyPr/>
        <a:lstStyle/>
        <a:p>
          <a:endParaRPr lang="en-NZ" sz="1000"/>
        </a:p>
      </dgm:t>
    </dgm:pt>
    <dgm:pt modelId="{AE78E3E7-3EAF-4AFC-B98B-25117993F663}">
      <dgm:prSet phldrT="[Text]" custT="1"/>
      <dgm:spPr/>
      <dgm:t>
        <a:bodyPr/>
        <a:lstStyle/>
        <a:p>
          <a:r>
            <a:rPr lang="en-NZ" sz="1000"/>
            <a:t>HB Engineering HandyMan</a:t>
          </a:r>
        </a:p>
      </dgm:t>
    </dgm:pt>
    <dgm:pt modelId="{09AFFFA0-688B-4759-AFB6-FD521304EE8D}" type="parTrans" cxnId="{2EE24881-D4E4-4803-8ECE-9CAA63A17183}">
      <dgm:prSet/>
      <dgm:spPr/>
      <dgm:t>
        <a:bodyPr/>
        <a:lstStyle/>
        <a:p>
          <a:endParaRPr lang="en-NZ" sz="1000"/>
        </a:p>
      </dgm:t>
    </dgm:pt>
    <dgm:pt modelId="{A43CFD02-D24F-4A6D-B6FC-4C7450638167}" type="sibTrans" cxnId="{2EE24881-D4E4-4803-8ECE-9CAA63A17183}">
      <dgm:prSet/>
      <dgm:spPr/>
      <dgm:t>
        <a:bodyPr/>
        <a:lstStyle/>
        <a:p>
          <a:endParaRPr lang="en-NZ" sz="1000"/>
        </a:p>
      </dgm:t>
    </dgm:pt>
    <dgm:pt modelId="{59EE0BA5-C628-4F5F-BF37-900947C53497}">
      <dgm:prSet phldrT="[Text]" custT="1"/>
      <dgm:spPr>
        <a:solidFill>
          <a:schemeClr val="accent1">
            <a:alpha val="70000"/>
          </a:schemeClr>
        </a:solidFill>
      </dgm:spPr>
      <dgm:t>
        <a:bodyPr/>
        <a:lstStyle/>
        <a:p>
          <a:r>
            <a:rPr lang="en-NZ" sz="1000" b="0"/>
            <a:t>HB W&amp;D Admin Team Leader</a:t>
          </a:r>
        </a:p>
      </dgm:t>
    </dgm:pt>
    <dgm:pt modelId="{193DA903-BB51-4F19-A7D8-5CDA799B59B9}" type="parTrans" cxnId="{C2A80565-FC6E-4601-8560-B820DCAA80A2}">
      <dgm:prSet/>
      <dgm:spPr/>
      <dgm:t>
        <a:bodyPr/>
        <a:lstStyle/>
        <a:p>
          <a:endParaRPr lang="en-NZ" sz="1000"/>
        </a:p>
      </dgm:t>
    </dgm:pt>
    <dgm:pt modelId="{E10DA5ED-3EF6-465F-8816-52B71F65B221}" type="sibTrans" cxnId="{C2A80565-FC6E-4601-8560-B820DCAA80A2}">
      <dgm:prSet/>
      <dgm:spPr/>
      <dgm:t>
        <a:bodyPr/>
        <a:lstStyle/>
        <a:p>
          <a:endParaRPr lang="en-NZ" sz="1000"/>
        </a:p>
      </dgm:t>
    </dgm:pt>
    <dgm:pt modelId="{D1D6DCC2-60B0-4922-928F-9138D7973CD6}">
      <dgm:prSet phldrT="[Text]" custT="1"/>
      <dgm:spPr/>
      <dgm:t>
        <a:bodyPr/>
        <a:lstStyle/>
        <a:p>
          <a:r>
            <a:rPr lang="en-NZ" sz="1000"/>
            <a:t>HB W&amp;D Team Leader</a:t>
          </a:r>
        </a:p>
      </dgm:t>
    </dgm:pt>
    <dgm:pt modelId="{7560E122-3995-43AB-AED1-4970CF6EAF2F}" type="parTrans" cxnId="{429D112A-AE59-41B6-B46A-408705155FCC}">
      <dgm:prSet/>
      <dgm:spPr/>
      <dgm:t>
        <a:bodyPr/>
        <a:lstStyle/>
        <a:p>
          <a:endParaRPr lang="en-NZ"/>
        </a:p>
      </dgm:t>
    </dgm:pt>
    <dgm:pt modelId="{5E85D8BB-8F1C-4453-A7DD-F4AB51F2B5A6}" type="sibTrans" cxnId="{429D112A-AE59-41B6-B46A-408705155FCC}">
      <dgm:prSet/>
      <dgm:spPr/>
      <dgm:t>
        <a:bodyPr/>
        <a:lstStyle/>
        <a:p>
          <a:endParaRPr lang="en-NZ"/>
        </a:p>
      </dgm:t>
    </dgm:pt>
    <dgm:pt modelId="{52717422-F3CF-4A7C-9BAD-7397083CD450}">
      <dgm:prSet phldrT="[Text]" custT="1"/>
      <dgm:spPr/>
      <dgm:t>
        <a:bodyPr/>
        <a:lstStyle/>
        <a:p>
          <a:r>
            <a:rPr lang="en-NZ" sz="1000"/>
            <a:t>HB Dry Goods Team Leader</a:t>
          </a:r>
        </a:p>
      </dgm:t>
    </dgm:pt>
    <dgm:pt modelId="{9019B49D-8BF9-43E1-8914-D3098A6A6C81}" type="parTrans" cxnId="{9E87F231-8138-4DBA-97C8-A1F3C81A181B}">
      <dgm:prSet/>
      <dgm:spPr/>
      <dgm:t>
        <a:bodyPr/>
        <a:lstStyle/>
        <a:p>
          <a:endParaRPr lang="en-NZ"/>
        </a:p>
      </dgm:t>
    </dgm:pt>
    <dgm:pt modelId="{B3AC2462-A889-4C71-A754-56AD8490C393}" type="sibTrans" cxnId="{9E87F231-8138-4DBA-97C8-A1F3C81A181B}">
      <dgm:prSet/>
      <dgm:spPr/>
      <dgm:t>
        <a:bodyPr/>
        <a:lstStyle/>
        <a:p>
          <a:endParaRPr lang="en-NZ"/>
        </a:p>
      </dgm:t>
    </dgm:pt>
    <dgm:pt modelId="{18B4D60D-6649-4C95-9778-68B32ED25323}">
      <dgm:prSet phldrT="[Text]" custT="1"/>
      <dgm:spPr>
        <a:solidFill>
          <a:schemeClr val="tx2">
            <a:alpha val="50000"/>
          </a:schemeClr>
        </a:solidFill>
      </dgm:spPr>
      <dgm:t>
        <a:bodyPr/>
        <a:lstStyle/>
        <a:p>
          <a:r>
            <a:rPr lang="en-NZ" sz="1000" b="1"/>
            <a:t>HB Inventory Storeman (x2)</a:t>
          </a:r>
        </a:p>
      </dgm:t>
    </dgm:pt>
    <dgm:pt modelId="{92677DF4-3A5F-4FC3-B021-D7291C9AF113}" type="parTrans" cxnId="{440A0071-25FB-4FA4-BB20-4948C95D2D6F}">
      <dgm:prSet/>
      <dgm:spPr/>
      <dgm:t>
        <a:bodyPr/>
        <a:lstStyle/>
        <a:p>
          <a:endParaRPr lang="en-NZ"/>
        </a:p>
      </dgm:t>
    </dgm:pt>
    <dgm:pt modelId="{9B785A84-1275-4259-89FC-E925A3C588FF}" type="sibTrans" cxnId="{440A0071-25FB-4FA4-BB20-4948C95D2D6F}">
      <dgm:prSet/>
      <dgm:spPr/>
      <dgm:t>
        <a:bodyPr/>
        <a:lstStyle/>
        <a:p>
          <a:endParaRPr lang="en-NZ"/>
        </a:p>
      </dgm:t>
    </dgm:pt>
    <dgm:pt modelId="{F873D2A1-2E85-44B2-8D82-FF66181A7374}">
      <dgm:prSet phldrT="[Text]" custT="1"/>
      <dgm:spPr/>
      <dgm:t>
        <a:bodyPr/>
        <a:lstStyle/>
        <a:p>
          <a:r>
            <a:rPr lang="en-NZ" sz="1000"/>
            <a:t>HB W&amp;D Admin (x5)</a:t>
          </a:r>
        </a:p>
      </dgm:t>
    </dgm:pt>
    <dgm:pt modelId="{C6129CB3-861E-4F86-9FF1-B23A68E4E889}" type="parTrans" cxnId="{B267DACA-0A0B-4B24-BCB5-3B36FB7C94BE}">
      <dgm:prSet/>
      <dgm:spPr/>
      <dgm:t>
        <a:bodyPr/>
        <a:lstStyle/>
        <a:p>
          <a:endParaRPr lang="en-NZ"/>
        </a:p>
      </dgm:t>
    </dgm:pt>
    <dgm:pt modelId="{A6B6F91F-7E2F-4F36-B59B-11DAF0D41DDE}" type="sibTrans" cxnId="{B267DACA-0A0B-4B24-BCB5-3B36FB7C94BE}">
      <dgm:prSet/>
      <dgm:spPr/>
      <dgm:t>
        <a:bodyPr/>
        <a:lstStyle/>
        <a:p>
          <a:endParaRPr lang="en-NZ"/>
        </a:p>
      </dgm:t>
    </dgm:pt>
    <dgm:pt modelId="{C318899E-823B-458C-8497-0A5F15865751}" type="pres">
      <dgm:prSet presAssocID="{53DB0DB6-7B31-41EF-A21E-1448F18644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646A22-3243-4CA5-AF2A-9D773346D624}" type="pres">
      <dgm:prSet presAssocID="{9217B13F-1A0C-45B0-A1FD-539B7E1ABD76}" presName="hierRoot1" presStyleCnt="0">
        <dgm:presLayoutVars>
          <dgm:hierBranch val="init"/>
        </dgm:presLayoutVars>
      </dgm:prSet>
      <dgm:spPr/>
    </dgm:pt>
    <dgm:pt modelId="{ED346E6D-93DC-49B0-9FC6-29CD5F1FFD89}" type="pres">
      <dgm:prSet presAssocID="{9217B13F-1A0C-45B0-A1FD-539B7E1ABD76}" presName="rootComposite1" presStyleCnt="0"/>
      <dgm:spPr/>
    </dgm:pt>
    <dgm:pt modelId="{7E21816D-965F-47F7-8318-E8F9510187A9}" type="pres">
      <dgm:prSet presAssocID="{9217B13F-1A0C-45B0-A1FD-539B7E1ABD76}" presName="rootText1" presStyleLbl="node0" presStyleIdx="0" presStyleCnt="1" custLinFactNeighborX="-2974" custLinFactNeighborY="-2974">
        <dgm:presLayoutVars>
          <dgm:chPref val="3"/>
        </dgm:presLayoutVars>
      </dgm:prSet>
      <dgm:spPr/>
    </dgm:pt>
    <dgm:pt modelId="{303A9E69-6C3D-4035-BDB7-0ACAD12E32FB}" type="pres">
      <dgm:prSet presAssocID="{9217B13F-1A0C-45B0-A1FD-539B7E1ABD76}" presName="rootConnector1" presStyleLbl="node1" presStyleIdx="0" presStyleCnt="0"/>
      <dgm:spPr/>
    </dgm:pt>
    <dgm:pt modelId="{C6D35805-390C-4EEE-B97F-9B4AC011B56E}" type="pres">
      <dgm:prSet presAssocID="{9217B13F-1A0C-45B0-A1FD-539B7E1ABD76}" presName="hierChild2" presStyleCnt="0"/>
      <dgm:spPr/>
    </dgm:pt>
    <dgm:pt modelId="{87CAA4A8-8F3C-42A1-8811-4BDE8FA8E02B}" type="pres">
      <dgm:prSet presAssocID="{7560E122-3995-43AB-AED1-4970CF6EAF2F}" presName="Name37" presStyleLbl="parChTrans1D2" presStyleIdx="0" presStyleCnt="4"/>
      <dgm:spPr/>
    </dgm:pt>
    <dgm:pt modelId="{EA7202EF-200B-48E7-8752-C00FA223BA48}" type="pres">
      <dgm:prSet presAssocID="{D1D6DCC2-60B0-4922-928F-9138D7973CD6}" presName="hierRoot2" presStyleCnt="0">
        <dgm:presLayoutVars>
          <dgm:hierBranch val="init"/>
        </dgm:presLayoutVars>
      </dgm:prSet>
      <dgm:spPr/>
    </dgm:pt>
    <dgm:pt modelId="{3919B5C0-BA63-431A-9740-12C596C6B727}" type="pres">
      <dgm:prSet presAssocID="{D1D6DCC2-60B0-4922-928F-9138D7973CD6}" presName="rootComposite" presStyleCnt="0"/>
      <dgm:spPr/>
    </dgm:pt>
    <dgm:pt modelId="{35D119FF-B3F8-43AD-966F-AB600014FAFE}" type="pres">
      <dgm:prSet presAssocID="{D1D6DCC2-60B0-4922-928F-9138D7973CD6}" presName="rootText" presStyleLbl="node2" presStyleIdx="0" presStyleCnt="4">
        <dgm:presLayoutVars>
          <dgm:chPref val="3"/>
        </dgm:presLayoutVars>
      </dgm:prSet>
      <dgm:spPr/>
    </dgm:pt>
    <dgm:pt modelId="{2ADC9CC5-5272-4DAA-A75D-DFD9EC2CF384}" type="pres">
      <dgm:prSet presAssocID="{D1D6DCC2-60B0-4922-928F-9138D7973CD6}" presName="rootConnector" presStyleLbl="node2" presStyleIdx="0" presStyleCnt="4"/>
      <dgm:spPr/>
    </dgm:pt>
    <dgm:pt modelId="{4F9A709B-3D5E-4829-8A7D-3897EBCE7994}" type="pres">
      <dgm:prSet presAssocID="{D1D6DCC2-60B0-4922-928F-9138D7973CD6}" presName="hierChild4" presStyleCnt="0"/>
      <dgm:spPr/>
    </dgm:pt>
    <dgm:pt modelId="{767A6A4F-3385-446F-90BD-A27BCA91C8A7}" type="pres">
      <dgm:prSet presAssocID="{D1D6DCC2-60B0-4922-928F-9138D7973CD6}" presName="hierChild5" presStyleCnt="0"/>
      <dgm:spPr/>
    </dgm:pt>
    <dgm:pt modelId="{D8938BCA-C9CB-4EE7-B1D2-8EAE5F74E189}" type="pres">
      <dgm:prSet presAssocID="{09AFFFA0-688B-4759-AFB6-FD521304EE8D}" presName="Name37" presStyleLbl="parChTrans1D2" presStyleIdx="1" presStyleCnt="4"/>
      <dgm:spPr/>
    </dgm:pt>
    <dgm:pt modelId="{8D98B6F1-8A9A-4398-A8C2-344F7C8995D5}" type="pres">
      <dgm:prSet presAssocID="{AE78E3E7-3EAF-4AFC-B98B-25117993F663}" presName="hierRoot2" presStyleCnt="0">
        <dgm:presLayoutVars>
          <dgm:hierBranch val="init"/>
        </dgm:presLayoutVars>
      </dgm:prSet>
      <dgm:spPr/>
    </dgm:pt>
    <dgm:pt modelId="{49CAD7A3-1643-48B2-A943-50F00E09FF11}" type="pres">
      <dgm:prSet presAssocID="{AE78E3E7-3EAF-4AFC-B98B-25117993F663}" presName="rootComposite" presStyleCnt="0"/>
      <dgm:spPr/>
    </dgm:pt>
    <dgm:pt modelId="{95D5A770-E234-4ED6-AF66-EE17EE47CE58}" type="pres">
      <dgm:prSet presAssocID="{AE78E3E7-3EAF-4AFC-B98B-25117993F663}" presName="rootText" presStyleLbl="node2" presStyleIdx="1" presStyleCnt="4">
        <dgm:presLayoutVars>
          <dgm:chPref val="3"/>
        </dgm:presLayoutVars>
      </dgm:prSet>
      <dgm:spPr/>
    </dgm:pt>
    <dgm:pt modelId="{AAE9DF6C-30ED-417B-B554-E6FBE5806695}" type="pres">
      <dgm:prSet presAssocID="{AE78E3E7-3EAF-4AFC-B98B-25117993F663}" presName="rootConnector" presStyleLbl="node2" presStyleIdx="1" presStyleCnt="4"/>
      <dgm:spPr/>
    </dgm:pt>
    <dgm:pt modelId="{5D634AF3-1E60-4CB9-A133-8D0840891A07}" type="pres">
      <dgm:prSet presAssocID="{AE78E3E7-3EAF-4AFC-B98B-25117993F663}" presName="hierChild4" presStyleCnt="0"/>
      <dgm:spPr/>
    </dgm:pt>
    <dgm:pt modelId="{75D9C2EB-C439-439D-85E3-A1CBF9BBE38E}" type="pres">
      <dgm:prSet presAssocID="{AE78E3E7-3EAF-4AFC-B98B-25117993F663}" presName="hierChild5" presStyleCnt="0"/>
      <dgm:spPr/>
    </dgm:pt>
    <dgm:pt modelId="{A0997BE3-591B-48CE-A6ED-900077604BA0}" type="pres">
      <dgm:prSet presAssocID="{193DA903-BB51-4F19-A7D8-5CDA799B59B9}" presName="Name37" presStyleLbl="parChTrans1D2" presStyleIdx="2" presStyleCnt="4"/>
      <dgm:spPr/>
    </dgm:pt>
    <dgm:pt modelId="{22DB2109-A59E-493A-9BDB-21FCB004A3D3}" type="pres">
      <dgm:prSet presAssocID="{59EE0BA5-C628-4F5F-BF37-900947C53497}" presName="hierRoot2" presStyleCnt="0">
        <dgm:presLayoutVars>
          <dgm:hierBranch val="init"/>
        </dgm:presLayoutVars>
      </dgm:prSet>
      <dgm:spPr/>
    </dgm:pt>
    <dgm:pt modelId="{8116A2F3-2931-4E61-BD2A-93E28F5B9A1A}" type="pres">
      <dgm:prSet presAssocID="{59EE0BA5-C628-4F5F-BF37-900947C53497}" presName="rootComposite" presStyleCnt="0"/>
      <dgm:spPr/>
    </dgm:pt>
    <dgm:pt modelId="{F09C91CA-88B8-45A9-B8D1-9E0B06FDC7EE}" type="pres">
      <dgm:prSet presAssocID="{59EE0BA5-C628-4F5F-BF37-900947C53497}" presName="rootText" presStyleLbl="node2" presStyleIdx="2" presStyleCnt="4">
        <dgm:presLayoutVars>
          <dgm:chPref val="3"/>
        </dgm:presLayoutVars>
      </dgm:prSet>
      <dgm:spPr/>
    </dgm:pt>
    <dgm:pt modelId="{5CE984E2-7DED-459C-9962-E0A9B17DC738}" type="pres">
      <dgm:prSet presAssocID="{59EE0BA5-C628-4F5F-BF37-900947C53497}" presName="rootConnector" presStyleLbl="node2" presStyleIdx="2" presStyleCnt="4"/>
      <dgm:spPr/>
    </dgm:pt>
    <dgm:pt modelId="{397AAE8F-1784-4C72-B7D7-6DCB21898222}" type="pres">
      <dgm:prSet presAssocID="{59EE0BA5-C628-4F5F-BF37-900947C53497}" presName="hierChild4" presStyleCnt="0"/>
      <dgm:spPr/>
    </dgm:pt>
    <dgm:pt modelId="{8378EAB7-4DA9-4AD3-990E-8406C865B8EE}" type="pres">
      <dgm:prSet presAssocID="{92677DF4-3A5F-4FC3-B021-D7291C9AF113}" presName="Name37" presStyleLbl="parChTrans1D3" presStyleIdx="0" presStyleCnt="2"/>
      <dgm:spPr/>
    </dgm:pt>
    <dgm:pt modelId="{A804281C-3579-4D33-AD00-729A339E45F3}" type="pres">
      <dgm:prSet presAssocID="{18B4D60D-6649-4C95-9778-68B32ED25323}" presName="hierRoot2" presStyleCnt="0">
        <dgm:presLayoutVars>
          <dgm:hierBranch val="init"/>
        </dgm:presLayoutVars>
      </dgm:prSet>
      <dgm:spPr/>
    </dgm:pt>
    <dgm:pt modelId="{16239782-3EDA-4C1A-AA12-FDDE5822ACCB}" type="pres">
      <dgm:prSet presAssocID="{18B4D60D-6649-4C95-9778-68B32ED25323}" presName="rootComposite" presStyleCnt="0"/>
      <dgm:spPr/>
    </dgm:pt>
    <dgm:pt modelId="{9B819BDA-9350-4FBC-869B-FAF1F11C75DD}" type="pres">
      <dgm:prSet presAssocID="{18B4D60D-6649-4C95-9778-68B32ED25323}" presName="rootText" presStyleLbl="node3" presStyleIdx="0" presStyleCnt="2">
        <dgm:presLayoutVars>
          <dgm:chPref val="3"/>
        </dgm:presLayoutVars>
      </dgm:prSet>
      <dgm:spPr/>
    </dgm:pt>
    <dgm:pt modelId="{E8D9873C-87BC-4E7A-99D6-DE9271352878}" type="pres">
      <dgm:prSet presAssocID="{18B4D60D-6649-4C95-9778-68B32ED25323}" presName="rootConnector" presStyleLbl="node3" presStyleIdx="0" presStyleCnt="2"/>
      <dgm:spPr/>
    </dgm:pt>
    <dgm:pt modelId="{05BBE4D4-720E-41DF-BFF8-E219BBCD029E}" type="pres">
      <dgm:prSet presAssocID="{18B4D60D-6649-4C95-9778-68B32ED25323}" presName="hierChild4" presStyleCnt="0"/>
      <dgm:spPr/>
    </dgm:pt>
    <dgm:pt modelId="{172D7588-142E-4D3B-B186-82E7692E6051}" type="pres">
      <dgm:prSet presAssocID="{18B4D60D-6649-4C95-9778-68B32ED25323}" presName="hierChild5" presStyleCnt="0"/>
      <dgm:spPr/>
    </dgm:pt>
    <dgm:pt modelId="{61DB8F4A-257B-4CF1-A59F-9E4FFA611DCB}" type="pres">
      <dgm:prSet presAssocID="{C6129CB3-861E-4F86-9FF1-B23A68E4E889}" presName="Name37" presStyleLbl="parChTrans1D3" presStyleIdx="1" presStyleCnt="2"/>
      <dgm:spPr/>
    </dgm:pt>
    <dgm:pt modelId="{4A0A569C-70FE-425E-BFB6-5D2B0CB5627B}" type="pres">
      <dgm:prSet presAssocID="{F873D2A1-2E85-44B2-8D82-FF66181A7374}" presName="hierRoot2" presStyleCnt="0">
        <dgm:presLayoutVars>
          <dgm:hierBranch val="init"/>
        </dgm:presLayoutVars>
      </dgm:prSet>
      <dgm:spPr/>
    </dgm:pt>
    <dgm:pt modelId="{5A76B48E-E8F9-44BB-8A29-F220095CD703}" type="pres">
      <dgm:prSet presAssocID="{F873D2A1-2E85-44B2-8D82-FF66181A7374}" presName="rootComposite" presStyleCnt="0"/>
      <dgm:spPr/>
    </dgm:pt>
    <dgm:pt modelId="{D0E49C44-FB4E-44B4-A086-B2A4AB02B209}" type="pres">
      <dgm:prSet presAssocID="{F873D2A1-2E85-44B2-8D82-FF66181A7374}" presName="rootText" presStyleLbl="node3" presStyleIdx="1" presStyleCnt="2">
        <dgm:presLayoutVars>
          <dgm:chPref val="3"/>
        </dgm:presLayoutVars>
      </dgm:prSet>
      <dgm:spPr/>
    </dgm:pt>
    <dgm:pt modelId="{7C1A27F1-CF56-46A7-BBEF-5C96A625FC9A}" type="pres">
      <dgm:prSet presAssocID="{F873D2A1-2E85-44B2-8D82-FF66181A7374}" presName="rootConnector" presStyleLbl="node3" presStyleIdx="1" presStyleCnt="2"/>
      <dgm:spPr/>
    </dgm:pt>
    <dgm:pt modelId="{F716D047-4742-4478-9665-9C2CDD558CFB}" type="pres">
      <dgm:prSet presAssocID="{F873D2A1-2E85-44B2-8D82-FF66181A7374}" presName="hierChild4" presStyleCnt="0"/>
      <dgm:spPr/>
    </dgm:pt>
    <dgm:pt modelId="{AE0A1FE1-8CEC-4084-AE45-2FF1C4E98CDF}" type="pres">
      <dgm:prSet presAssocID="{F873D2A1-2E85-44B2-8D82-FF66181A7374}" presName="hierChild5" presStyleCnt="0"/>
      <dgm:spPr/>
    </dgm:pt>
    <dgm:pt modelId="{B76797C8-BBB6-4866-B883-DCE62DBD4A7F}" type="pres">
      <dgm:prSet presAssocID="{59EE0BA5-C628-4F5F-BF37-900947C53497}" presName="hierChild5" presStyleCnt="0"/>
      <dgm:spPr/>
    </dgm:pt>
    <dgm:pt modelId="{8C93FC77-067A-48CB-9602-2755EC9335AD}" type="pres">
      <dgm:prSet presAssocID="{9019B49D-8BF9-43E1-8914-D3098A6A6C81}" presName="Name37" presStyleLbl="parChTrans1D2" presStyleIdx="3" presStyleCnt="4"/>
      <dgm:spPr/>
    </dgm:pt>
    <dgm:pt modelId="{70A29D03-FB03-4369-8F38-F927491BA26C}" type="pres">
      <dgm:prSet presAssocID="{52717422-F3CF-4A7C-9BAD-7397083CD450}" presName="hierRoot2" presStyleCnt="0">
        <dgm:presLayoutVars>
          <dgm:hierBranch val="init"/>
        </dgm:presLayoutVars>
      </dgm:prSet>
      <dgm:spPr/>
    </dgm:pt>
    <dgm:pt modelId="{7D487A9D-4F09-4995-A5F9-BCD08D7C127C}" type="pres">
      <dgm:prSet presAssocID="{52717422-F3CF-4A7C-9BAD-7397083CD450}" presName="rootComposite" presStyleCnt="0"/>
      <dgm:spPr/>
    </dgm:pt>
    <dgm:pt modelId="{7CA24252-5E45-4188-AEEA-21C5C587D8E5}" type="pres">
      <dgm:prSet presAssocID="{52717422-F3CF-4A7C-9BAD-7397083CD450}" presName="rootText" presStyleLbl="node2" presStyleIdx="3" presStyleCnt="4">
        <dgm:presLayoutVars>
          <dgm:chPref val="3"/>
        </dgm:presLayoutVars>
      </dgm:prSet>
      <dgm:spPr/>
    </dgm:pt>
    <dgm:pt modelId="{BCA0134D-CD8F-4C75-8F55-945EC430766E}" type="pres">
      <dgm:prSet presAssocID="{52717422-F3CF-4A7C-9BAD-7397083CD450}" presName="rootConnector" presStyleLbl="node2" presStyleIdx="3" presStyleCnt="4"/>
      <dgm:spPr/>
    </dgm:pt>
    <dgm:pt modelId="{423FAB3B-C60C-412C-BC6F-4B449601F161}" type="pres">
      <dgm:prSet presAssocID="{52717422-F3CF-4A7C-9BAD-7397083CD450}" presName="hierChild4" presStyleCnt="0"/>
      <dgm:spPr/>
    </dgm:pt>
    <dgm:pt modelId="{28B04920-C9B0-4551-8D04-A6B42DB9CD8F}" type="pres">
      <dgm:prSet presAssocID="{52717422-F3CF-4A7C-9BAD-7397083CD450}" presName="hierChild5" presStyleCnt="0"/>
      <dgm:spPr/>
    </dgm:pt>
    <dgm:pt modelId="{D4C4C6F6-90DF-47FB-8DFE-C19341282D0C}" type="pres">
      <dgm:prSet presAssocID="{9217B13F-1A0C-45B0-A1FD-539B7E1ABD76}" presName="hierChild3" presStyleCnt="0"/>
      <dgm:spPr/>
    </dgm:pt>
  </dgm:ptLst>
  <dgm:cxnLst>
    <dgm:cxn modelId="{C58C9408-E0EF-49DB-8735-F61FCE93DA56}" type="presOf" srcId="{D1D6DCC2-60B0-4922-928F-9138D7973CD6}" destId="{2ADC9CC5-5272-4DAA-A75D-DFD9EC2CF384}" srcOrd="1" destOrd="0" presId="urn:microsoft.com/office/officeart/2005/8/layout/orgChart1"/>
    <dgm:cxn modelId="{1F43840B-FC99-41E2-8363-924A908B929A}" type="presOf" srcId="{52717422-F3CF-4A7C-9BAD-7397083CD450}" destId="{7CA24252-5E45-4188-AEEA-21C5C587D8E5}" srcOrd="0" destOrd="0" presId="urn:microsoft.com/office/officeart/2005/8/layout/orgChart1"/>
    <dgm:cxn modelId="{02291E11-8557-44C3-8436-02801AD0266A}" type="presOf" srcId="{AE78E3E7-3EAF-4AFC-B98B-25117993F663}" destId="{AAE9DF6C-30ED-417B-B554-E6FBE5806695}" srcOrd="1" destOrd="0" presId="urn:microsoft.com/office/officeart/2005/8/layout/orgChart1"/>
    <dgm:cxn modelId="{3479CC16-DA5F-454E-960F-A09B39CAE3CE}" type="presOf" srcId="{7560E122-3995-43AB-AED1-4970CF6EAF2F}" destId="{87CAA4A8-8F3C-42A1-8811-4BDE8FA8E02B}" srcOrd="0" destOrd="0" presId="urn:microsoft.com/office/officeart/2005/8/layout/orgChart1"/>
    <dgm:cxn modelId="{25DDEF21-7035-42E4-A761-E26B19C05E9A}" type="presOf" srcId="{F873D2A1-2E85-44B2-8D82-FF66181A7374}" destId="{D0E49C44-FB4E-44B4-A086-B2A4AB02B209}" srcOrd="0" destOrd="0" presId="urn:microsoft.com/office/officeart/2005/8/layout/orgChart1"/>
    <dgm:cxn modelId="{429D112A-AE59-41B6-B46A-408705155FCC}" srcId="{9217B13F-1A0C-45B0-A1FD-539B7E1ABD76}" destId="{D1D6DCC2-60B0-4922-928F-9138D7973CD6}" srcOrd="0" destOrd="0" parTransId="{7560E122-3995-43AB-AED1-4970CF6EAF2F}" sibTransId="{5E85D8BB-8F1C-4453-A7DD-F4AB51F2B5A6}"/>
    <dgm:cxn modelId="{9E87F231-8138-4DBA-97C8-A1F3C81A181B}" srcId="{9217B13F-1A0C-45B0-A1FD-539B7E1ABD76}" destId="{52717422-F3CF-4A7C-9BAD-7397083CD450}" srcOrd="3" destOrd="0" parTransId="{9019B49D-8BF9-43E1-8914-D3098A6A6C81}" sibTransId="{B3AC2462-A889-4C71-A754-56AD8490C393}"/>
    <dgm:cxn modelId="{FF83DD60-EAE2-4CDC-95A3-E4A8CA164F7B}" type="presOf" srcId="{F873D2A1-2E85-44B2-8D82-FF66181A7374}" destId="{7C1A27F1-CF56-46A7-BBEF-5C96A625FC9A}" srcOrd="1" destOrd="0" presId="urn:microsoft.com/office/officeart/2005/8/layout/orgChart1"/>
    <dgm:cxn modelId="{C2A80565-FC6E-4601-8560-B820DCAA80A2}" srcId="{9217B13F-1A0C-45B0-A1FD-539B7E1ABD76}" destId="{59EE0BA5-C628-4F5F-BF37-900947C53497}" srcOrd="2" destOrd="0" parTransId="{193DA903-BB51-4F19-A7D8-5CDA799B59B9}" sibTransId="{E10DA5ED-3EF6-465F-8816-52B71F65B221}"/>
    <dgm:cxn modelId="{6DD81365-0B14-4DB1-8445-1AF653CCB4A0}" type="presOf" srcId="{C6129CB3-861E-4F86-9FF1-B23A68E4E889}" destId="{61DB8F4A-257B-4CF1-A59F-9E4FFA611DCB}" srcOrd="0" destOrd="0" presId="urn:microsoft.com/office/officeart/2005/8/layout/orgChart1"/>
    <dgm:cxn modelId="{DD2FEF46-5636-4324-9C4F-C22642DA0C54}" type="presOf" srcId="{52717422-F3CF-4A7C-9BAD-7397083CD450}" destId="{BCA0134D-CD8F-4C75-8F55-945EC430766E}" srcOrd="1" destOrd="0" presId="urn:microsoft.com/office/officeart/2005/8/layout/orgChart1"/>
    <dgm:cxn modelId="{7D0FB469-2DBE-4DE3-AC7A-FF2A4C2CD3C7}" type="presOf" srcId="{9217B13F-1A0C-45B0-A1FD-539B7E1ABD76}" destId="{7E21816D-965F-47F7-8318-E8F9510187A9}" srcOrd="0" destOrd="0" presId="urn:microsoft.com/office/officeart/2005/8/layout/orgChart1"/>
    <dgm:cxn modelId="{FA68DB4B-DE27-463E-B0D7-F9559BB76D23}" type="presOf" srcId="{59EE0BA5-C628-4F5F-BF37-900947C53497}" destId="{5CE984E2-7DED-459C-9962-E0A9B17DC738}" srcOrd="1" destOrd="0" presId="urn:microsoft.com/office/officeart/2005/8/layout/orgChart1"/>
    <dgm:cxn modelId="{440A0071-25FB-4FA4-BB20-4948C95D2D6F}" srcId="{59EE0BA5-C628-4F5F-BF37-900947C53497}" destId="{18B4D60D-6649-4C95-9778-68B32ED25323}" srcOrd="0" destOrd="0" parTransId="{92677DF4-3A5F-4FC3-B021-D7291C9AF113}" sibTransId="{9B785A84-1275-4259-89FC-E925A3C588FF}"/>
    <dgm:cxn modelId="{A6B6C277-DF6F-4C5F-A340-04902D9F61E1}" type="presOf" srcId="{9217B13F-1A0C-45B0-A1FD-539B7E1ABD76}" destId="{303A9E69-6C3D-4035-BDB7-0ACAD12E32FB}" srcOrd="1" destOrd="0" presId="urn:microsoft.com/office/officeart/2005/8/layout/orgChart1"/>
    <dgm:cxn modelId="{DC86C378-EDA3-4C3F-AABE-FBFCB05B918C}" type="presOf" srcId="{AE78E3E7-3EAF-4AFC-B98B-25117993F663}" destId="{95D5A770-E234-4ED6-AF66-EE17EE47CE58}" srcOrd="0" destOrd="0" presId="urn:microsoft.com/office/officeart/2005/8/layout/orgChart1"/>
    <dgm:cxn modelId="{2EE24881-D4E4-4803-8ECE-9CAA63A17183}" srcId="{9217B13F-1A0C-45B0-A1FD-539B7E1ABD76}" destId="{AE78E3E7-3EAF-4AFC-B98B-25117993F663}" srcOrd="1" destOrd="0" parTransId="{09AFFFA0-688B-4759-AFB6-FD521304EE8D}" sibTransId="{A43CFD02-D24F-4A6D-B6FC-4C7450638167}"/>
    <dgm:cxn modelId="{C4484CA5-F73F-4F38-9FC5-39165749E118}" srcId="{53DB0DB6-7B31-41EF-A21E-1448F1864448}" destId="{9217B13F-1A0C-45B0-A1FD-539B7E1ABD76}" srcOrd="0" destOrd="0" parTransId="{0CD4DC1B-DB72-473D-B33A-E76C4B404559}" sibTransId="{39A61741-24E0-4EEB-967F-8E5B57615F46}"/>
    <dgm:cxn modelId="{4D7E83B1-B57C-4303-934C-82A3BF59BDB9}" type="presOf" srcId="{D1D6DCC2-60B0-4922-928F-9138D7973CD6}" destId="{35D119FF-B3F8-43AD-966F-AB600014FAFE}" srcOrd="0" destOrd="0" presId="urn:microsoft.com/office/officeart/2005/8/layout/orgChart1"/>
    <dgm:cxn modelId="{F400EDB4-5A13-4675-BA5F-C003B965F9EF}" type="presOf" srcId="{53DB0DB6-7B31-41EF-A21E-1448F1864448}" destId="{C318899E-823B-458C-8497-0A5F15865751}" srcOrd="0" destOrd="0" presId="urn:microsoft.com/office/officeart/2005/8/layout/orgChart1"/>
    <dgm:cxn modelId="{71B4EEBE-2298-45A9-9335-3033FD68DC46}" type="presOf" srcId="{18B4D60D-6649-4C95-9778-68B32ED25323}" destId="{9B819BDA-9350-4FBC-869B-FAF1F11C75DD}" srcOrd="0" destOrd="0" presId="urn:microsoft.com/office/officeart/2005/8/layout/orgChart1"/>
    <dgm:cxn modelId="{88788ACA-6E0B-43AB-B11B-8FC5F1357BF5}" type="presOf" srcId="{18B4D60D-6649-4C95-9778-68B32ED25323}" destId="{E8D9873C-87BC-4E7A-99D6-DE9271352878}" srcOrd="1" destOrd="0" presId="urn:microsoft.com/office/officeart/2005/8/layout/orgChart1"/>
    <dgm:cxn modelId="{B267DACA-0A0B-4B24-BCB5-3B36FB7C94BE}" srcId="{59EE0BA5-C628-4F5F-BF37-900947C53497}" destId="{F873D2A1-2E85-44B2-8D82-FF66181A7374}" srcOrd="1" destOrd="0" parTransId="{C6129CB3-861E-4F86-9FF1-B23A68E4E889}" sibTransId="{A6B6F91F-7E2F-4F36-B59B-11DAF0D41DDE}"/>
    <dgm:cxn modelId="{E8708DCC-4BE9-4187-913E-69608CE51093}" type="presOf" srcId="{92677DF4-3A5F-4FC3-B021-D7291C9AF113}" destId="{8378EAB7-4DA9-4AD3-990E-8406C865B8EE}" srcOrd="0" destOrd="0" presId="urn:microsoft.com/office/officeart/2005/8/layout/orgChart1"/>
    <dgm:cxn modelId="{20C505E5-D9AD-4D0C-991E-5F57C1CBFCAF}" type="presOf" srcId="{59EE0BA5-C628-4F5F-BF37-900947C53497}" destId="{F09C91CA-88B8-45A9-B8D1-9E0B06FDC7EE}" srcOrd="0" destOrd="0" presId="urn:microsoft.com/office/officeart/2005/8/layout/orgChart1"/>
    <dgm:cxn modelId="{284F6EE7-316F-4EE9-925A-55361997EBDC}" type="presOf" srcId="{09AFFFA0-688B-4759-AFB6-FD521304EE8D}" destId="{D8938BCA-C9CB-4EE7-B1D2-8EAE5F74E189}" srcOrd="0" destOrd="0" presId="urn:microsoft.com/office/officeart/2005/8/layout/orgChart1"/>
    <dgm:cxn modelId="{E09F2CE8-18F5-4DC2-9911-6E713FADD350}" type="presOf" srcId="{193DA903-BB51-4F19-A7D8-5CDA799B59B9}" destId="{A0997BE3-591B-48CE-A6ED-900077604BA0}" srcOrd="0" destOrd="0" presId="urn:microsoft.com/office/officeart/2005/8/layout/orgChart1"/>
    <dgm:cxn modelId="{BAA13EF7-A4B2-455E-A467-E5BF6E043EA4}" type="presOf" srcId="{9019B49D-8BF9-43E1-8914-D3098A6A6C81}" destId="{8C93FC77-067A-48CB-9602-2755EC9335AD}" srcOrd="0" destOrd="0" presId="urn:microsoft.com/office/officeart/2005/8/layout/orgChart1"/>
    <dgm:cxn modelId="{B6A15BA8-DCB4-4489-881F-C00D5AC65553}" type="presParOf" srcId="{C318899E-823B-458C-8497-0A5F15865751}" destId="{79646A22-3243-4CA5-AF2A-9D773346D624}" srcOrd="0" destOrd="0" presId="urn:microsoft.com/office/officeart/2005/8/layout/orgChart1"/>
    <dgm:cxn modelId="{A1562FEF-B28C-46CF-B448-1D7B64298516}" type="presParOf" srcId="{79646A22-3243-4CA5-AF2A-9D773346D624}" destId="{ED346E6D-93DC-49B0-9FC6-29CD5F1FFD89}" srcOrd="0" destOrd="0" presId="urn:microsoft.com/office/officeart/2005/8/layout/orgChart1"/>
    <dgm:cxn modelId="{974148FA-5155-406C-8C76-DB71B32BD2EA}" type="presParOf" srcId="{ED346E6D-93DC-49B0-9FC6-29CD5F1FFD89}" destId="{7E21816D-965F-47F7-8318-E8F9510187A9}" srcOrd="0" destOrd="0" presId="urn:microsoft.com/office/officeart/2005/8/layout/orgChart1"/>
    <dgm:cxn modelId="{25333946-E224-474D-91BD-92BF460207BB}" type="presParOf" srcId="{ED346E6D-93DC-49B0-9FC6-29CD5F1FFD89}" destId="{303A9E69-6C3D-4035-BDB7-0ACAD12E32FB}" srcOrd="1" destOrd="0" presId="urn:microsoft.com/office/officeart/2005/8/layout/orgChart1"/>
    <dgm:cxn modelId="{4E450BB1-3B7D-4050-B452-F5F92FA70043}" type="presParOf" srcId="{79646A22-3243-4CA5-AF2A-9D773346D624}" destId="{C6D35805-390C-4EEE-B97F-9B4AC011B56E}" srcOrd="1" destOrd="0" presId="urn:microsoft.com/office/officeart/2005/8/layout/orgChart1"/>
    <dgm:cxn modelId="{B638D192-DEEE-49B6-BC8D-8F52132824D6}" type="presParOf" srcId="{C6D35805-390C-4EEE-B97F-9B4AC011B56E}" destId="{87CAA4A8-8F3C-42A1-8811-4BDE8FA8E02B}" srcOrd="0" destOrd="0" presId="urn:microsoft.com/office/officeart/2005/8/layout/orgChart1"/>
    <dgm:cxn modelId="{D8206DC7-1500-4020-9941-9AEC0E07B211}" type="presParOf" srcId="{C6D35805-390C-4EEE-B97F-9B4AC011B56E}" destId="{EA7202EF-200B-48E7-8752-C00FA223BA48}" srcOrd="1" destOrd="0" presId="urn:microsoft.com/office/officeart/2005/8/layout/orgChart1"/>
    <dgm:cxn modelId="{530B6803-5A9F-4C29-8151-2A571343A45F}" type="presParOf" srcId="{EA7202EF-200B-48E7-8752-C00FA223BA48}" destId="{3919B5C0-BA63-431A-9740-12C596C6B727}" srcOrd="0" destOrd="0" presId="urn:microsoft.com/office/officeart/2005/8/layout/orgChart1"/>
    <dgm:cxn modelId="{C13805F6-7BB8-4810-BF1E-CDA4A1EFA715}" type="presParOf" srcId="{3919B5C0-BA63-431A-9740-12C596C6B727}" destId="{35D119FF-B3F8-43AD-966F-AB600014FAFE}" srcOrd="0" destOrd="0" presId="urn:microsoft.com/office/officeart/2005/8/layout/orgChart1"/>
    <dgm:cxn modelId="{C636B8AC-1484-46B9-A008-6AB67B32B6AD}" type="presParOf" srcId="{3919B5C0-BA63-431A-9740-12C596C6B727}" destId="{2ADC9CC5-5272-4DAA-A75D-DFD9EC2CF384}" srcOrd="1" destOrd="0" presId="urn:microsoft.com/office/officeart/2005/8/layout/orgChart1"/>
    <dgm:cxn modelId="{E5A5D5E0-8C60-451C-84CD-08135FAC0446}" type="presParOf" srcId="{EA7202EF-200B-48E7-8752-C00FA223BA48}" destId="{4F9A709B-3D5E-4829-8A7D-3897EBCE7994}" srcOrd="1" destOrd="0" presId="urn:microsoft.com/office/officeart/2005/8/layout/orgChart1"/>
    <dgm:cxn modelId="{EFB3C5D6-C430-433B-A326-FCD86BE0FC06}" type="presParOf" srcId="{EA7202EF-200B-48E7-8752-C00FA223BA48}" destId="{767A6A4F-3385-446F-90BD-A27BCA91C8A7}" srcOrd="2" destOrd="0" presId="urn:microsoft.com/office/officeart/2005/8/layout/orgChart1"/>
    <dgm:cxn modelId="{029660D4-3204-414B-936F-82BA6030FB59}" type="presParOf" srcId="{C6D35805-390C-4EEE-B97F-9B4AC011B56E}" destId="{D8938BCA-C9CB-4EE7-B1D2-8EAE5F74E189}" srcOrd="2" destOrd="0" presId="urn:microsoft.com/office/officeart/2005/8/layout/orgChart1"/>
    <dgm:cxn modelId="{09227618-74BE-4318-AAD5-75A3F4B354DE}" type="presParOf" srcId="{C6D35805-390C-4EEE-B97F-9B4AC011B56E}" destId="{8D98B6F1-8A9A-4398-A8C2-344F7C8995D5}" srcOrd="3" destOrd="0" presId="urn:microsoft.com/office/officeart/2005/8/layout/orgChart1"/>
    <dgm:cxn modelId="{E802B0C5-51C0-462F-ACD8-FE08CB2E695C}" type="presParOf" srcId="{8D98B6F1-8A9A-4398-A8C2-344F7C8995D5}" destId="{49CAD7A3-1643-48B2-A943-50F00E09FF11}" srcOrd="0" destOrd="0" presId="urn:microsoft.com/office/officeart/2005/8/layout/orgChart1"/>
    <dgm:cxn modelId="{10776539-465E-4E97-8E07-6A1DA5F19417}" type="presParOf" srcId="{49CAD7A3-1643-48B2-A943-50F00E09FF11}" destId="{95D5A770-E234-4ED6-AF66-EE17EE47CE58}" srcOrd="0" destOrd="0" presId="urn:microsoft.com/office/officeart/2005/8/layout/orgChart1"/>
    <dgm:cxn modelId="{D6CD5062-6386-4321-961B-A649E2BFF481}" type="presParOf" srcId="{49CAD7A3-1643-48B2-A943-50F00E09FF11}" destId="{AAE9DF6C-30ED-417B-B554-E6FBE5806695}" srcOrd="1" destOrd="0" presId="urn:microsoft.com/office/officeart/2005/8/layout/orgChart1"/>
    <dgm:cxn modelId="{9A02F3C2-1B00-478A-9CF7-881F15BBB99C}" type="presParOf" srcId="{8D98B6F1-8A9A-4398-A8C2-344F7C8995D5}" destId="{5D634AF3-1E60-4CB9-A133-8D0840891A07}" srcOrd="1" destOrd="0" presId="urn:microsoft.com/office/officeart/2005/8/layout/orgChart1"/>
    <dgm:cxn modelId="{CF77CE85-292B-4329-A11F-70AFEDCF500D}" type="presParOf" srcId="{8D98B6F1-8A9A-4398-A8C2-344F7C8995D5}" destId="{75D9C2EB-C439-439D-85E3-A1CBF9BBE38E}" srcOrd="2" destOrd="0" presId="urn:microsoft.com/office/officeart/2005/8/layout/orgChart1"/>
    <dgm:cxn modelId="{1B9C3DAB-F600-4A2F-B173-2CB0651AB98C}" type="presParOf" srcId="{C6D35805-390C-4EEE-B97F-9B4AC011B56E}" destId="{A0997BE3-591B-48CE-A6ED-900077604BA0}" srcOrd="4" destOrd="0" presId="urn:microsoft.com/office/officeart/2005/8/layout/orgChart1"/>
    <dgm:cxn modelId="{864866BA-4685-4257-A132-A80C960CC9D5}" type="presParOf" srcId="{C6D35805-390C-4EEE-B97F-9B4AC011B56E}" destId="{22DB2109-A59E-493A-9BDB-21FCB004A3D3}" srcOrd="5" destOrd="0" presId="urn:microsoft.com/office/officeart/2005/8/layout/orgChart1"/>
    <dgm:cxn modelId="{D4C4CD54-D2EA-41FD-AAC8-596627C9BA25}" type="presParOf" srcId="{22DB2109-A59E-493A-9BDB-21FCB004A3D3}" destId="{8116A2F3-2931-4E61-BD2A-93E28F5B9A1A}" srcOrd="0" destOrd="0" presId="urn:microsoft.com/office/officeart/2005/8/layout/orgChart1"/>
    <dgm:cxn modelId="{D7A28C12-39FD-4EA8-9F8E-4D916C32C78B}" type="presParOf" srcId="{8116A2F3-2931-4E61-BD2A-93E28F5B9A1A}" destId="{F09C91CA-88B8-45A9-B8D1-9E0B06FDC7EE}" srcOrd="0" destOrd="0" presId="urn:microsoft.com/office/officeart/2005/8/layout/orgChart1"/>
    <dgm:cxn modelId="{FCCD08E1-3691-49F0-8A67-CD95989CF12B}" type="presParOf" srcId="{8116A2F3-2931-4E61-BD2A-93E28F5B9A1A}" destId="{5CE984E2-7DED-459C-9962-E0A9B17DC738}" srcOrd="1" destOrd="0" presId="urn:microsoft.com/office/officeart/2005/8/layout/orgChart1"/>
    <dgm:cxn modelId="{5B75A058-02E4-42E6-97FB-22A4EEDCF76D}" type="presParOf" srcId="{22DB2109-A59E-493A-9BDB-21FCB004A3D3}" destId="{397AAE8F-1784-4C72-B7D7-6DCB21898222}" srcOrd="1" destOrd="0" presId="urn:microsoft.com/office/officeart/2005/8/layout/orgChart1"/>
    <dgm:cxn modelId="{BB9E0BBF-2C53-4EEC-B3A0-D05436B03C5E}" type="presParOf" srcId="{397AAE8F-1784-4C72-B7D7-6DCB21898222}" destId="{8378EAB7-4DA9-4AD3-990E-8406C865B8EE}" srcOrd="0" destOrd="0" presId="urn:microsoft.com/office/officeart/2005/8/layout/orgChart1"/>
    <dgm:cxn modelId="{DE3926E7-2E68-431B-A49D-B9751A3F98C6}" type="presParOf" srcId="{397AAE8F-1784-4C72-B7D7-6DCB21898222}" destId="{A804281C-3579-4D33-AD00-729A339E45F3}" srcOrd="1" destOrd="0" presId="urn:microsoft.com/office/officeart/2005/8/layout/orgChart1"/>
    <dgm:cxn modelId="{878A7032-941E-433B-856C-32991CE3AB73}" type="presParOf" srcId="{A804281C-3579-4D33-AD00-729A339E45F3}" destId="{16239782-3EDA-4C1A-AA12-FDDE5822ACCB}" srcOrd="0" destOrd="0" presId="urn:microsoft.com/office/officeart/2005/8/layout/orgChart1"/>
    <dgm:cxn modelId="{7484A35A-3A2D-49EA-8053-8D36CE1B208E}" type="presParOf" srcId="{16239782-3EDA-4C1A-AA12-FDDE5822ACCB}" destId="{9B819BDA-9350-4FBC-869B-FAF1F11C75DD}" srcOrd="0" destOrd="0" presId="urn:microsoft.com/office/officeart/2005/8/layout/orgChart1"/>
    <dgm:cxn modelId="{A00391C0-4D2B-4D65-AA8C-9980D3F5FFF0}" type="presParOf" srcId="{16239782-3EDA-4C1A-AA12-FDDE5822ACCB}" destId="{E8D9873C-87BC-4E7A-99D6-DE9271352878}" srcOrd="1" destOrd="0" presId="urn:microsoft.com/office/officeart/2005/8/layout/orgChart1"/>
    <dgm:cxn modelId="{ADA125D0-55A0-4FF2-B973-BA0DB92F84ED}" type="presParOf" srcId="{A804281C-3579-4D33-AD00-729A339E45F3}" destId="{05BBE4D4-720E-41DF-BFF8-E219BBCD029E}" srcOrd="1" destOrd="0" presId="urn:microsoft.com/office/officeart/2005/8/layout/orgChart1"/>
    <dgm:cxn modelId="{55B3FF11-049C-43E9-814B-043CF45E1867}" type="presParOf" srcId="{A804281C-3579-4D33-AD00-729A339E45F3}" destId="{172D7588-142E-4D3B-B186-82E7692E6051}" srcOrd="2" destOrd="0" presId="urn:microsoft.com/office/officeart/2005/8/layout/orgChart1"/>
    <dgm:cxn modelId="{5FBDBC5C-FFB2-4BE2-8790-25C9293E3F06}" type="presParOf" srcId="{397AAE8F-1784-4C72-B7D7-6DCB21898222}" destId="{61DB8F4A-257B-4CF1-A59F-9E4FFA611DCB}" srcOrd="2" destOrd="0" presId="urn:microsoft.com/office/officeart/2005/8/layout/orgChart1"/>
    <dgm:cxn modelId="{132F31B9-BC2C-49D4-A09E-F8FB26D9E1ED}" type="presParOf" srcId="{397AAE8F-1784-4C72-B7D7-6DCB21898222}" destId="{4A0A569C-70FE-425E-BFB6-5D2B0CB5627B}" srcOrd="3" destOrd="0" presId="urn:microsoft.com/office/officeart/2005/8/layout/orgChart1"/>
    <dgm:cxn modelId="{7BBEBB8D-E996-4957-A6C6-36DA346EFCB0}" type="presParOf" srcId="{4A0A569C-70FE-425E-BFB6-5D2B0CB5627B}" destId="{5A76B48E-E8F9-44BB-8A29-F220095CD703}" srcOrd="0" destOrd="0" presId="urn:microsoft.com/office/officeart/2005/8/layout/orgChart1"/>
    <dgm:cxn modelId="{02EBF39F-66BA-4DE9-9FD0-13FB45AA094B}" type="presParOf" srcId="{5A76B48E-E8F9-44BB-8A29-F220095CD703}" destId="{D0E49C44-FB4E-44B4-A086-B2A4AB02B209}" srcOrd="0" destOrd="0" presId="urn:microsoft.com/office/officeart/2005/8/layout/orgChart1"/>
    <dgm:cxn modelId="{5C6D65B0-A7CF-4513-80E7-161EDE4D0FD5}" type="presParOf" srcId="{5A76B48E-E8F9-44BB-8A29-F220095CD703}" destId="{7C1A27F1-CF56-46A7-BBEF-5C96A625FC9A}" srcOrd="1" destOrd="0" presId="urn:microsoft.com/office/officeart/2005/8/layout/orgChart1"/>
    <dgm:cxn modelId="{BCEA4944-EE02-4D53-BC2A-A608E6D0A2BE}" type="presParOf" srcId="{4A0A569C-70FE-425E-BFB6-5D2B0CB5627B}" destId="{F716D047-4742-4478-9665-9C2CDD558CFB}" srcOrd="1" destOrd="0" presId="urn:microsoft.com/office/officeart/2005/8/layout/orgChart1"/>
    <dgm:cxn modelId="{9E9BF2B8-FFA3-4FCA-9EB8-F528F51632BE}" type="presParOf" srcId="{4A0A569C-70FE-425E-BFB6-5D2B0CB5627B}" destId="{AE0A1FE1-8CEC-4084-AE45-2FF1C4E98CDF}" srcOrd="2" destOrd="0" presId="urn:microsoft.com/office/officeart/2005/8/layout/orgChart1"/>
    <dgm:cxn modelId="{792D2ECB-C477-4357-AB07-36DB98324931}" type="presParOf" srcId="{22DB2109-A59E-493A-9BDB-21FCB004A3D3}" destId="{B76797C8-BBB6-4866-B883-DCE62DBD4A7F}" srcOrd="2" destOrd="0" presId="urn:microsoft.com/office/officeart/2005/8/layout/orgChart1"/>
    <dgm:cxn modelId="{439B1E23-D199-4E93-A3E2-BEE1528D59E5}" type="presParOf" srcId="{C6D35805-390C-4EEE-B97F-9B4AC011B56E}" destId="{8C93FC77-067A-48CB-9602-2755EC9335AD}" srcOrd="6" destOrd="0" presId="urn:microsoft.com/office/officeart/2005/8/layout/orgChart1"/>
    <dgm:cxn modelId="{DB172CA2-FFFB-4A7E-8E3E-C1F3580937F4}" type="presParOf" srcId="{C6D35805-390C-4EEE-B97F-9B4AC011B56E}" destId="{70A29D03-FB03-4369-8F38-F927491BA26C}" srcOrd="7" destOrd="0" presId="urn:microsoft.com/office/officeart/2005/8/layout/orgChart1"/>
    <dgm:cxn modelId="{B05FD26E-0DE9-40ED-A8DD-ECA060D198B0}" type="presParOf" srcId="{70A29D03-FB03-4369-8F38-F927491BA26C}" destId="{7D487A9D-4F09-4995-A5F9-BCD08D7C127C}" srcOrd="0" destOrd="0" presId="urn:microsoft.com/office/officeart/2005/8/layout/orgChart1"/>
    <dgm:cxn modelId="{1CC3892F-E573-4EF7-9A12-410E7A22B4C0}" type="presParOf" srcId="{7D487A9D-4F09-4995-A5F9-BCD08D7C127C}" destId="{7CA24252-5E45-4188-AEEA-21C5C587D8E5}" srcOrd="0" destOrd="0" presId="urn:microsoft.com/office/officeart/2005/8/layout/orgChart1"/>
    <dgm:cxn modelId="{9157194B-6538-42A9-8F7A-543AB9EBFD2D}" type="presParOf" srcId="{7D487A9D-4F09-4995-A5F9-BCD08D7C127C}" destId="{BCA0134D-CD8F-4C75-8F55-945EC430766E}" srcOrd="1" destOrd="0" presId="urn:microsoft.com/office/officeart/2005/8/layout/orgChart1"/>
    <dgm:cxn modelId="{0FD17894-F5AE-4E8D-8C6E-52355BA9AD0A}" type="presParOf" srcId="{70A29D03-FB03-4369-8F38-F927491BA26C}" destId="{423FAB3B-C60C-412C-BC6F-4B449601F161}" srcOrd="1" destOrd="0" presId="urn:microsoft.com/office/officeart/2005/8/layout/orgChart1"/>
    <dgm:cxn modelId="{276EA0AE-7894-444E-A19E-D04AF586CF3C}" type="presParOf" srcId="{70A29D03-FB03-4369-8F38-F927491BA26C}" destId="{28B04920-C9B0-4551-8D04-A6B42DB9CD8F}" srcOrd="2" destOrd="0" presId="urn:microsoft.com/office/officeart/2005/8/layout/orgChart1"/>
    <dgm:cxn modelId="{139676C4-7E66-433A-9D4A-1378FB08CBD0}" type="presParOf" srcId="{79646A22-3243-4CA5-AF2A-9D773346D624}" destId="{D4C4C6F6-90DF-47FB-8DFE-C19341282D0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93FC77-067A-48CB-9602-2755EC9335AD}">
      <dsp:nvSpPr>
        <dsp:cNvPr id="0" name=""/>
        <dsp:cNvSpPr/>
      </dsp:nvSpPr>
      <dsp:spPr>
        <a:xfrm>
          <a:off x="2581151" y="450469"/>
          <a:ext cx="1661996" cy="190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09"/>
              </a:lnTo>
              <a:lnTo>
                <a:pt x="1661996" y="95409"/>
              </a:lnTo>
              <a:lnTo>
                <a:pt x="1661996" y="190008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B8F4A-257B-4CF1-A59F-9E4FFA611DCB}">
      <dsp:nvSpPr>
        <dsp:cNvPr id="0" name=""/>
        <dsp:cNvSpPr/>
      </dsp:nvSpPr>
      <dsp:spPr>
        <a:xfrm>
          <a:off x="2792637" y="1090946"/>
          <a:ext cx="135140" cy="1054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097"/>
              </a:lnTo>
              <a:lnTo>
                <a:pt x="135140" y="1054097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8EAB7-4DA9-4AD3-990E-8406C865B8EE}">
      <dsp:nvSpPr>
        <dsp:cNvPr id="0" name=""/>
        <dsp:cNvSpPr/>
      </dsp:nvSpPr>
      <dsp:spPr>
        <a:xfrm>
          <a:off x="2792637" y="1090946"/>
          <a:ext cx="135140" cy="414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431"/>
              </a:lnTo>
              <a:lnTo>
                <a:pt x="135140" y="41443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97BE3-591B-48CE-A6ED-900077604BA0}">
      <dsp:nvSpPr>
        <dsp:cNvPr id="0" name=""/>
        <dsp:cNvSpPr/>
      </dsp:nvSpPr>
      <dsp:spPr>
        <a:xfrm>
          <a:off x="2581151" y="450469"/>
          <a:ext cx="571861" cy="190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09"/>
              </a:lnTo>
              <a:lnTo>
                <a:pt x="571861" y="95409"/>
              </a:lnTo>
              <a:lnTo>
                <a:pt x="571861" y="190008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38BCA-C9CB-4EE7-B1D2-8EAE5F74E189}">
      <dsp:nvSpPr>
        <dsp:cNvPr id="0" name=""/>
        <dsp:cNvSpPr/>
      </dsp:nvSpPr>
      <dsp:spPr>
        <a:xfrm>
          <a:off x="2062877" y="450469"/>
          <a:ext cx="518273" cy="190008"/>
        </a:xfrm>
        <a:custGeom>
          <a:avLst/>
          <a:gdLst/>
          <a:ahLst/>
          <a:cxnLst/>
          <a:rect l="0" t="0" r="0" b="0"/>
          <a:pathLst>
            <a:path>
              <a:moveTo>
                <a:pt x="518273" y="0"/>
              </a:moveTo>
              <a:lnTo>
                <a:pt x="518273" y="95409"/>
              </a:lnTo>
              <a:lnTo>
                <a:pt x="0" y="95409"/>
              </a:lnTo>
              <a:lnTo>
                <a:pt x="0" y="190008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AA4A8-8F3C-42A1-8811-4BDE8FA8E02B}">
      <dsp:nvSpPr>
        <dsp:cNvPr id="0" name=""/>
        <dsp:cNvSpPr/>
      </dsp:nvSpPr>
      <dsp:spPr>
        <a:xfrm>
          <a:off x="972742" y="450469"/>
          <a:ext cx="1608408" cy="190008"/>
        </a:xfrm>
        <a:custGeom>
          <a:avLst/>
          <a:gdLst/>
          <a:ahLst/>
          <a:cxnLst/>
          <a:rect l="0" t="0" r="0" b="0"/>
          <a:pathLst>
            <a:path>
              <a:moveTo>
                <a:pt x="1608408" y="0"/>
              </a:moveTo>
              <a:lnTo>
                <a:pt x="1608408" y="95409"/>
              </a:lnTo>
              <a:lnTo>
                <a:pt x="0" y="95409"/>
              </a:lnTo>
              <a:lnTo>
                <a:pt x="0" y="190008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1816D-965F-47F7-8318-E8F9510187A9}">
      <dsp:nvSpPr>
        <dsp:cNvPr id="0" name=""/>
        <dsp:cNvSpPr/>
      </dsp:nvSpPr>
      <dsp:spPr>
        <a:xfrm>
          <a:off x="2130682" y="0"/>
          <a:ext cx="900938" cy="450469"/>
        </a:xfrm>
        <a:prstGeom prst="rect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Manager</a:t>
          </a:r>
        </a:p>
      </dsp:txBody>
      <dsp:txXfrm>
        <a:off x="2130682" y="0"/>
        <a:ext cx="900938" cy="450469"/>
      </dsp:txXfrm>
    </dsp:sp>
    <dsp:sp modelId="{35D119FF-B3F8-43AD-966F-AB600014FAFE}">
      <dsp:nvSpPr>
        <dsp:cNvPr id="0" name=""/>
        <dsp:cNvSpPr/>
      </dsp:nvSpPr>
      <dsp:spPr>
        <a:xfrm>
          <a:off x="522273" y="640477"/>
          <a:ext cx="900938" cy="450469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Team Leader</a:t>
          </a:r>
        </a:p>
      </dsp:txBody>
      <dsp:txXfrm>
        <a:off x="522273" y="640477"/>
        <a:ext cx="900938" cy="450469"/>
      </dsp:txXfrm>
    </dsp:sp>
    <dsp:sp modelId="{95D5A770-E234-4ED6-AF66-EE17EE47CE58}">
      <dsp:nvSpPr>
        <dsp:cNvPr id="0" name=""/>
        <dsp:cNvSpPr/>
      </dsp:nvSpPr>
      <dsp:spPr>
        <a:xfrm>
          <a:off x="1612408" y="640477"/>
          <a:ext cx="900938" cy="450469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Engineering HandyMan</a:t>
          </a:r>
        </a:p>
      </dsp:txBody>
      <dsp:txXfrm>
        <a:off x="1612408" y="640477"/>
        <a:ext cx="900938" cy="450469"/>
      </dsp:txXfrm>
    </dsp:sp>
    <dsp:sp modelId="{F09C91CA-88B8-45A9-B8D1-9E0B06FDC7EE}">
      <dsp:nvSpPr>
        <dsp:cNvPr id="0" name=""/>
        <dsp:cNvSpPr/>
      </dsp:nvSpPr>
      <dsp:spPr>
        <a:xfrm>
          <a:off x="2702543" y="640477"/>
          <a:ext cx="900938" cy="450469"/>
        </a:xfrm>
        <a:prstGeom prst="rect">
          <a:avLst/>
        </a:prstGeom>
        <a:solidFill>
          <a:schemeClr val="accent1">
            <a:alpha val="7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kern="1200"/>
            <a:t>HB W&amp;D Admin Team Leader</a:t>
          </a:r>
        </a:p>
      </dsp:txBody>
      <dsp:txXfrm>
        <a:off x="2702543" y="640477"/>
        <a:ext cx="900938" cy="450469"/>
      </dsp:txXfrm>
    </dsp:sp>
    <dsp:sp modelId="{9B819BDA-9350-4FBC-869B-FAF1F11C75DD}">
      <dsp:nvSpPr>
        <dsp:cNvPr id="0" name=""/>
        <dsp:cNvSpPr/>
      </dsp:nvSpPr>
      <dsp:spPr>
        <a:xfrm>
          <a:off x="2927778" y="1280143"/>
          <a:ext cx="900938" cy="450469"/>
        </a:xfrm>
        <a:prstGeom prst="rect">
          <a:avLst/>
        </a:prstGeom>
        <a:solidFill>
          <a:schemeClr val="tx2"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HB Inventory Storeman (x2)</a:t>
          </a:r>
        </a:p>
      </dsp:txBody>
      <dsp:txXfrm>
        <a:off x="2927778" y="1280143"/>
        <a:ext cx="900938" cy="450469"/>
      </dsp:txXfrm>
    </dsp:sp>
    <dsp:sp modelId="{D0E49C44-FB4E-44B4-A086-B2A4AB02B209}">
      <dsp:nvSpPr>
        <dsp:cNvPr id="0" name=""/>
        <dsp:cNvSpPr/>
      </dsp:nvSpPr>
      <dsp:spPr>
        <a:xfrm>
          <a:off x="2927778" y="1919809"/>
          <a:ext cx="900938" cy="450469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Admin (x5)</a:t>
          </a:r>
        </a:p>
      </dsp:txBody>
      <dsp:txXfrm>
        <a:off x="2927778" y="1919809"/>
        <a:ext cx="900938" cy="450469"/>
      </dsp:txXfrm>
    </dsp:sp>
    <dsp:sp modelId="{7CA24252-5E45-4188-AEEA-21C5C587D8E5}">
      <dsp:nvSpPr>
        <dsp:cNvPr id="0" name=""/>
        <dsp:cNvSpPr/>
      </dsp:nvSpPr>
      <dsp:spPr>
        <a:xfrm>
          <a:off x="3792678" y="640477"/>
          <a:ext cx="900938" cy="450469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Dry Goods Team Leader</a:t>
          </a:r>
        </a:p>
      </dsp:txBody>
      <dsp:txXfrm>
        <a:off x="3792678" y="640477"/>
        <a:ext cx="900938" cy="450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ineworks">
      <a:dk1>
        <a:srgbClr val="000000"/>
      </a:dk1>
      <a:lt1>
        <a:srgbClr val="FFFFFF"/>
      </a:lt1>
      <a:dk2>
        <a:srgbClr val="005687"/>
      </a:dk2>
      <a:lt2>
        <a:srgbClr val="7BA7BC"/>
      </a:lt2>
      <a:accent1>
        <a:srgbClr val="44883E"/>
      </a:accent1>
      <a:accent2>
        <a:srgbClr val="FF8200"/>
      </a:accent2>
      <a:accent3>
        <a:srgbClr val="FFC845"/>
      </a:accent3>
      <a:accent4>
        <a:srgbClr val="A5A5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JO 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7a3981-cc5e-4c0f-b532-caace0c133c7">VJRNWZSEHSKA-1762204766-829</_dlc_DocId>
    <_dlc_DocIdUrl xmlns="a77a3981-cc5e-4c0f-b532-caace0c133c7">
      <Url>https://wineworksgroup.sharepoint.com/OurTeam/_layouts/15/DocIdRedir.aspx?ID=VJRNWZSEHSKA-1762204766-829</Url>
      <Description>VJRNWZSEHSKA-1762204766-829</Description>
    </_dlc_DocIdUrl>
    <SharedWithUsers xmlns="a77a3981-cc5e-4c0f-b532-caace0c133c7">
      <UserInfo>
        <DisplayName>Sue Whiteley (WineWorks)</DisplayName>
        <AccountId>50</AccountId>
        <AccountType/>
      </UserInfo>
      <UserInfo>
        <DisplayName>Katherine Kersel (WineWorks Auckland)</DisplayName>
        <AccountId>86</AccountId>
        <AccountType/>
      </UserInfo>
      <UserInfo>
        <DisplayName>Sheryl Blick (WineWorks Marlborough)</DisplayName>
        <AccountId>67</AccountId>
        <AccountType/>
      </UserInfo>
      <UserInfo>
        <DisplayName>Anita Vincent (WineWorks Marlborough)</DisplayName>
        <AccountId>1677</AccountId>
        <AccountType/>
      </UserInfo>
      <UserInfo>
        <DisplayName>Lizzie Keats (WineWorks Marlborough)</DisplayName>
        <AccountId>24730</AccountId>
        <AccountType/>
      </UserInfo>
      <UserInfo>
        <DisplayName>Karen Mortensen (WineWorks Hawkes Bay)</DisplayName>
        <AccountId>145</AccountId>
        <AccountType/>
      </UserInfo>
      <UserInfo>
        <DisplayName>Digna Soni (WineWorks Auckland)</DisplayName>
        <AccountId>34224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858CF722A24CBEF90082918AABF6" ma:contentTypeVersion="8" ma:contentTypeDescription="Create a new document." ma:contentTypeScope="" ma:versionID="b4ef93c569cdcfe24caaa3c94baee6ee">
  <xsd:schema xmlns:xsd="http://www.w3.org/2001/XMLSchema" xmlns:xs="http://www.w3.org/2001/XMLSchema" xmlns:p="http://schemas.microsoft.com/office/2006/metadata/properties" xmlns:ns2="a77a3981-cc5e-4c0f-b532-caace0c133c7" xmlns:ns3="984dbdcb-f44d-4bec-b1ca-ba5281528221" targetNamespace="http://schemas.microsoft.com/office/2006/metadata/properties" ma:root="true" ma:fieldsID="5bc2edd50d98cb837478d63beedb1510" ns2:_="" ns3:_="">
    <xsd:import namespace="a77a3981-cc5e-4c0f-b532-caace0c133c7"/>
    <xsd:import namespace="984dbdcb-f44d-4bec-b1ca-ba5281528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3981-cc5e-4c0f-b532-caace0c13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bdcb-f44d-4bec-b1ca-ba528152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7F225-7FA2-4EE9-9CDF-5FF52569AD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84dbdcb-f44d-4bec-b1ca-ba5281528221"/>
    <ds:schemaRef ds:uri="http://schemas.microsoft.com/office/2006/metadata/properties"/>
    <ds:schemaRef ds:uri="http://purl.org/dc/terms/"/>
    <ds:schemaRef ds:uri="a77a3981-cc5e-4c0f-b532-caace0c133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143C5-A896-431A-8C13-5E4151F4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3981-cc5e-4c0f-b532-caace0c133c7"/>
    <ds:schemaRef ds:uri="984dbdcb-f44d-4bec-b1ca-ba5281528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33BA0-0574-4119-92E5-88A9D480B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48881-575F-4F07-83B8-9B5F8AD3F7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B7EA33-E406-1146-97AA-BCA17886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Wineworks Internal Template-Styleguide</Template>
  <TotalTime>0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Whillans (WineWorks)</dc:creator>
  <cp:keywords/>
  <dc:description/>
  <cp:lastModifiedBy>Karen Mortensen (WineWorks Hawkes Bay)</cp:lastModifiedBy>
  <cp:revision>2</cp:revision>
  <cp:lastPrinted>2023-03-01T19:44:00Z</cp:lastPrinted>
  <dcterms:created xsi:type="dcterms:W3CDTF">2024-03-19T19:05:00Z</dcterms:created>
  <dcterms:modified xsi:type="dcterms:W3CDTF">2024-03-19T19:05:00Z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0x010100C41D858CF722A24CBEF90082918AABF6</vt:lpwstr>
  </property>
  <property fmtid="{D5CDD505-2E9C-101B-9397-08002B2CF9AE}" pid="3" name="_dlc_DocIdItemGuid">
    <vt:lpwstr>cd5c05d6-0550-47da-bd44-49c7269c0368</vt:lpwstr>
  </property>
</Properties>
</file>